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A7" w:rsidRPr="00AB747D" w:rsidRDefault="005928A7">
      <w:pPr>
        <w:rPr>
          <w:rFonts w:asciiTheme="minorHAnsi" w:hAnsiTheme="minorHAnsi" w:cstheme="minorHAnsi"/>
        </w:rPr>
      </w:pPr>
    </w:p>
    <w:p w:rsidR="00B51CF7" w:rsidRPr="00AB747D" w:rsidRDefault="005928A7" w:rsidP="00397ED7">
      <w:pPr>
        <w:jc w:val="both"/>
        <w:rPr>
          <w:rFonts w:asciiTheme="minorHAnsi" w:hAnsiTheme="minorHAnsi" w:cstheme="minorHAnsi"/>
        </w:rPr>
      </w:pPr>
      <w:r w:rsidRPr="00AB747D">
        <w:rPr>
          <w:rFonts w:asciiTheme="minorHAnsi" w:hAnsiTheme="minorHAnsi" w:cstheme="minorHAnsi"/>
        </w:rPr>
        <w:t>Below is information</w:t>
      </w:r>
      <w:r w:rsidR="00B37254" w:rsidRPr="00AB747D">
        <w:rPr>
          <w:rFonts w:asciiTheme="minorHAnsi" w:hAnsiTheme="minorHAnsi" w:cstheme="minorHAnsi"/>
        </w:rPr>
        <w:t xml:space="preserve"> deta</w:t>
      </w:r>
      <w:r w:rsidR="00E178D3">
        <w:rPr>
          <w:rFonts w:asciiTheme="minorHAnsi" w:hAnsiTheme="minorHAnsi" w:cstheme="minorHAnsi"/>
        </w:rPr>
        <w:t xml:space="preserve">iling the current status of </w:t>
      </w:r>
      <w:r w:rsidR="00B37254" w:rsidRPr="00AB747D">
        <w:rPr>
          <w:rFonts w:asciiTheme="minorHAnsi" w:hAnsiTheme="minorHAnsi" w:cstheme="minorHAnsi"/>
        </w:rPr>
        <w:t xml:space="preserve">fraternities and </w:t>
      </w:r>
      <w:r w:rsidR="007974CE" w:rsidRPr="00AB747D">
        <w:rPr>
          <w:rFonts w:asciiTheme="minorHAnsi" w:hAnsiTheme="minorHAnsi" w:cstheme="minorHAnsi"/>
        </w:rPr>
        <w:t>sororities</w:t>
      </w:r>
      <w:r w:rsidR="00E178D3">
        <w:rPr>
          <w:rFonts w:asciiTheme="minorHAnsi" w:hAnsiTheme="minorHAnsi" w:cstheme="minorHAnsi"/>
        </w:rPr>
        <w:t xml:space="preserve"> of Lafayette College</w:t>
      </w:r>
      <w:r w:rsidR="00AB747D">
        <w:rPr>
          <w:rFonts w:asciiTheme="minorHAnsi" w:hAnsiTheme="minorHAnsi" w:cstheme="minorHAnsi"/>
        </w:rPr>
        <w:t>.</w:t>
      </w:r>
      <w:r w:rsidR="001D4625" w:rsidRPr="00AB747D">
        <w:rPr>
          <w:rFonts w:asciiTheme="minorHAnsi" w:hAnsiTheme="minorHAnsi" w:cstheme="minorHAnsi"/>
        </w:rPr>
        <w:t xml:space="preserve"> </w:t>
      </w:r>
    </w:p>
    <w:p w:rsidR="00B37254" w:rsidRPr="002813A9" w:rsidRDefault="00B37254">
      <w:pPr>
        <w:rPr>
          <w:rFonts w:asciiTheme="minorHAnsi" w:hAnsiTheme="minorHAnsi" w:cstheme="minorHAnsi"/>
          <w:sz w:val="20"/>
          <w:szCs w:val="20"/>
        </w:rPr>
      </w:pPr>
    </w:p>
    <w:tbl>
      <w:tblPr>
        <w:tblStyle w:val="MediumList1-Accent2"/>
        <w:tblW w:w="12295" w:type="dxa"/>
        <w:jc w:val="center"/>
        <w:tblInd w:w="-1043" w:type="dxa"/>
        <w:tblBorders>
          <w:top w:val="none" w:sz="0" w:space="0" w:color="auto"/>
          <w:bottom w:val="single" w:sz="24" w:space="0" w:color="0070C0"/>
        </w:tblBorders>
        <w:tblLook w:val="04A0"/>
      </w:tblPr>
      <w:tblGrid>
        <w:gridCol w:w="1880"/>
        <w:gridCol w:w="938"/>
        <w:gridCol w:w="3330"/>
        <w:gridCol w:w="90"/>
        <w:gridCol w:w="1350"/>
        <w:gridCol w:w="2149"/>
        <w:gridCol w:w="1718"/>
        <w:gridCol w:w="840"/>
      </w:tblGrid>
      <w:tr w:rsidR="00961920" w:rsidRPr="002813A9" w:rsidTr="00961920">
        <w:trPr>
          <w:cnfStyle w:val="100000000000"/>
          <w:trHeight w:val="428"/>
          <w:jc w:val="center"/>
        </w:trPr>
        <w:tc>
          <w:tcPr>
            <w:cnfStyle w:val="001000000000"/>
            <w:tcW w:w="1880" w:type="dxa"/>
            <w:tcBorders>
              <w:bottom w:val="single" w:sz="24" w:space="0" w:color="0070C0"/>
              <w:right w:val="nil"/>
            </w:tcBorders>
          </w:tcPr>
          <w:p w:rsidR="001C1BBC" w:rsidRPr="002813A9" w:rsidRDefault="001C1BBC">
            <w:pPr>
              <w:rPr>
                <w:rFonts w:asciiTheme="minorHAnsi" w:hAnsiTheme="minorHAnsi" w:cstheme="minorHAnsi"/>
                <w:b w:val="0"/>
                <w:sz w:val="20"/>
                <w:szCs w:val="20"/>
              </w:rPr>
            </w:pPr>
            <w:r w:rsidRPr="002813A9">
              <w:rPr>
                <w:rFonts w:asciiTheme="minorHAnsi" w:hAnsiTheme="minorHAnsi" w:cstheme="minorHAnsi"/>
                <w:b w:val="0"/>
                <w:sz w:val="20"/>
                <w:szCs w:val="20"/>
              </w:rPr>
              <w:t>FS Group</w:t>
            </w:r>
          </w:p>
        </w:tc>
        <w:tc>
          <w:tcPr>
            <w:tcW w:w="938" w:type="dxa"/>
            <w:tcBorders>
              <w:left w:val="nil"/>
              <w:bottom w:val="single" w:sz="24" w:space="0" w:color="0070C0"/>
              <w:right w:val="nil"/>
            </w:tcBorders>
          </w:tcPr>
          <w:p w:rsidR="001C1BBC" w:rsidRPr="002813A9" w:rsidRDefault="001C1BBC" w:rsidP="00B51CF7">
            <w:pPr>
              <w:cnfStyle w:val="100000000000"/>
              <w:rPr>
                <w:rFonts w:asciiTheme="minorHAnsi" w:hAnsiTheme="minorHAnsi" w:cstheme="minorHAnsi"/>
                <w:sz w:val="20"/>
                <w:szCs w:val="20"/>
              </w:rPr>
            </w:pPr>
            <w:r w:rsidRPr="002813A9">
              <w:rPr>
                <w:rFonts w:asciiTheme="minorHAnsi" w:hAnsiTheme="minorHAnsi" w:cstheme="minorHAnsi"/>
                <w:sz w:val="20"/>
                <w:szCs w:val="20"/>
              </w:rPr>
              <w:t xml:space="preserve">College </w:t>
            </w:r>
            <w:r w:rsidR="00B51CF7" w:rsidRPr="002813A9">
              <w:rPr>
                <w:rFonts w:asciiTheme="minorHAnsi" w:hAnsiTheme="minorHAnsi" w:cstheme="minorHAnsi"/>
                <w:sz w:val="20"/>
                <w:szCs w:val="20"/>
              </w:rPr>
              <w:t>Sanction</w:t>
            </w:r>
          </w:p>
        </w:tc>
        <w:tc>
          <w:tcPr>
            <w:tcW w:w="3420" w:type="dxa"/>
            <w:gridSpan w:val="2"/>
            <w:tcBorders>
              <w:left w:val="nil"/>
              <w:bottom w:val="single" w:sz="24" w:space="0" w:color="0070C0"/>
              <w:right w:val="nil"/>
            </w:tcBorders>
          </w:tcPr>
          <w:p w:rsidR="001C1BBC" w:rsidRPr="002813A9" w:rsidRDefault="001C1BBC">
            <w:pPr>
              <w:cnfStyle w:val="100000000000"/>
              <w:rPr>
                <w:rFonts w:asciiTheme="minorHAnsi" w:hAnsiTheme="minorHAnsi" w:cstheme="minorHAnsi"/>
                <w:sz w:val="20"/>
                <w:szCs w:val="20"/>
              </w:rPr>
            </w:pPr>
            <w:r w:rsidRPr="002813A9">
              <w:rPr>
                <w:rFonts w:asciiTheme="minorHAnsi" w:hAnsiTheme="minorHAnsi" w:cstheme="minorHAnsi"/>
                <w:sz w:val="20"/>
                <w:szCs w:val="20"/>
              </w:rPr>
              <w:t>Notes</w:t>
            </w:r>
          </w:p>
        </w:tc>
        <w:tc>
          <w:tcPr>
            <w:tcW w:w="1350" w:type="dxa"/>
            <w:tcBorders>
              <w:left w:val="nil"/>
              <w:bottom w:val="single" w:sz="24" w:space="0" w:color="0070C0"/>
              <w:right w:val="nil"/>
            </w:tcBorders>
          </w:tcPr>
          <w:p w:rsidR="001C1BBC" w:rsidRPr="002813A9" w:rsidRDefault="001C1BBC">
            <w:pPr>
              <w:cnfStyle w:val="100000000000"/>
              <w:rPr>
                <w:rFonts w:asciiTheme="minorHAnsi" w:hAnsiTheme="minorHAnsi" w:cstheme="minorHAnsi"/>
                <w:sz w:val="20"/>
                <w:szCs w:val="20"/>
              </w:rPr>
            </w:pPr>
            <w:r w:rsidRPr="002813A9">
              <w:rPr>
                <w:rFonts w:asciiTheme="minorHAnsi" w:hAnsiTheme="minorHAnsi" w:cstheme="minorHAnsi"/>
                <w:sz w:val="20"/>
                <w:szCs w:val="20"/>
              </w:rPr>
              <w:t>Expires</w:t>
            </w:r>
          </w:p>
        </w:tc>
        <w:tc>
          <w:tcPr>
            <w:tcW w:w="2149" w:type="dxa"/>
            <w:tcBorders>
              <w:left w:val="nil"/>
              <w:bottom w:val="single" w:sz="24" w:space="0" w:color="0070C0"/>
              <w:right w:val="nil"/>
            </w:tcBorders>
          </w:tcPr>
          <w:p w:rsidR="001C1BBC" w:rsidRPr="002813A9" w:rsidRDefault="002813A9">
            <w:pPr>
              <w:cnfStyle w:val="100000000000"/>
              <w:rPr>
                <w:rFonts w:asciiTheme="minorHAnsi" w:hAnsiTheme="minorHAnsi" w:cstheme="minorHAnsi"/>
                <w:sz w:val="20"/>
                <w:szCs w:val="20"/>
              </w:rPr>
            </w:pPr>
            <w:r>
              <w:rPr>
                <w:rFonts w:asciiTheme="minorHAnsi" w:hAnsiTheme="minorHAnsi" w:cstheme="minorHAnsi"/>
                <w:sz w:val="20"/>
                <w:szCs w:val="20"/>
              </w:rPr>
              <w:t>Non-College Sanction</w:t>
            </w:r>
            <w:r w:rsidR="00B51CF7" w:rsidRPr="002813A9">
              <w:rPr>
                <w:rFonts w:asciiTheme="minorHAnsi" w:hAnsiTheme="minorHAnsi" w:cstheme="minorHAnsi"/>
                <w:sz w:val="20"/>
                <w:szCs w:val="20"/>
              </w:rPr>
              <w:t xml:space="preserve"> </w:t>
            </w:r>
          </w:p>
        </w:tc>
        <w:tc>
          <w:tcPr>
            <w:tcW w:w="1718" w:type="dxa"/>
            <w:tcBorders>
              <w:left w:val="nil"/>
              <w:bottom w:val="single" w:sz="24" w:space="0" w:color="0070C0"/>
              <w:right w:val="nil"/>
            </w:tcBorders>
          </w:tcPr>
          <w:p w:rsidR="001C1BBC" w:rsidRPr="002813A9" w:rsidRDefault="001C1BBC">
            <w:pPr>
              <w:cnfStyle w:val="100000000000"/>
              <w:rPr>
                <w:rFonts w:asciiTheme="minorHAnsi" w:hAnsiTheme="minorHAnsi" w:cstheme="minorHAnsi"/>
                <w:sz w:val="20"/>
                <w:szCs w:val="20"/>
              </w:rPr>
            </w:pPr>
            <w:r w:rsidRPr="002813A9">
              <w:rPr>
                <w:rFonts w:asciiTheme="minorHAnsi" w:hAnsiTheme="minorHAnsi" w:cstheme="minorHAnsi"/>
                <w:sz w:val="20"/>
                <w:szCs w:val="20"/>
              </w:rPr>
              <w:t>Addendums</w:t>
            </w:r>
          </w:p>
        </w:tc>
        <w:tc>
          <w:tcPr>
            <w:tcW w:w="840" w:type="dxa"/>
            <w:tcBorders>
              <w:left w:val="nil"/>
              <w:bottom w:val="single" w:sz="24" w:space="0" w:color="0070C0"/>
            </w:tcBorders>
          </w:tcPr>
          <w:p w:rsidR="001C1BBC" w:rsidRPr="002813A9" w:rsidRDefault="001C1BBC" w:rsidP="00BA4059">
            <w:pPr>
              <w:cnfStyle w:val="100000000000"/>
              <w:rPr>
                <w:rFonts w:asciiTheme="minorHAnsi" w:hAnsiTheme="minorHAnsi" w:cstheme="minorHAnsi"/>
                <w:sz w:val="20"/>
                <w:szCs w:val="20"/>
              </w:rPr>
            </w:pPr>
            <w:r w:rsidRPr="002813A9">
              <w:rPr>
                <w:rFonts w:asciiTheme="minorHAnsi" w:hAnsiTheme="minorHAnsi" w:cstheme="minorHAnsi"/>
                <w:sz w:val="20"/>
                <w:szCs w:val="20"/>
              </w:rPr>
              <w:t>Expires</w:t>
            </w:r>
          </w:p>
        </w:tc>
      </w:tr>
      <w:tr w:rsidR="00961920" w:rsidRPr="00AB747D" w:rsidTr="00961920">
        <w:trPr>
          <w:cnfStyle w:val="000000100000"/>
          <w:trHeight w:val="546"/>
          <w:jc w:val="center"/>
        </w:trPr>
        <w:tc>
          <w:tcPr>
            <w:cnfStyle w:val="001000000000"/>
            <w:tcW w:w="1880" w:type="dxa"/>
            <w:tcBorders>
              <w:top w:val="single" w:sz="24" w:space="0" w:color="0070C0"/>
            </w:tcBorders>
          </w:tcPr>
          <w:p w:rsidR="00B719E8" w:rsidRPr="002813A9" w:rsidRDefault="00B719E8">
            <w:pPr>
              <w:rPr>
                <w:rFonts w:asciiTheme="minorHAnsi" w:hAnsiTheme="minorHAnsi" w:cstheme="minorHAnsi"/>
                <w:sz w:val="20"/>
                <w:szCs w:val="20"/>
              </w:rPr>
            </w:pPr>
            <w:r w:rsidRPr="002813A9">
              <w:rPr>
                <w:rFonts w:asciiTheme="minorHAnsi" w:hAnsiTheme="minorHAnsi" w:cstheme="minorHAnsi"/>
                <w:sz w:val="20"/>
                <w:szCs w:val="20"/>
              </w:rPr>
              <w:t>Delta Kappa Epsilon</w:t>
            </w:r>
          </w:p>
        </w:tc>
        <w:tc>
          <w:tcPr>
            <w:tcW w:w="938" w:type="dxa"/>
            <w:tcBorders>
              <w:top w:val="single" w:sz="24" w:space="0" w:color="0070C0"/>
            </w:tcBorders>
          </w:tcPr>
          <w:p w:rsidR="00B719E8" w:rsidRPr="00961920" w:rsidRDefault="00B51CF7" w:rsidP="007B319A">
            <w:pPr>
              <w:cnfStyle w:val="000000100000"/>
              <w:rPr>
                <w:rFonts w:asciiTheme="minorHAnsi" w:hAnsiTheme="minorHAnsi" w:cstheme="minorHAnsi"/>
                <w:sz w:val="16"/>
                <w:szCs w:val="16"/>
              </w:rPr>
            </w:pPr>
            <w:r w:rsidRPr="00961920">
              <w:rPr>
                <w:rFonts w:asciiTheme="minorHAnsi" w:hAnsiTheme="minorHAnsi" w:cstheme="minorHAnsi"/>
                <w:sz w:val="16"/>
                <w:szCs w:val="16"/>
              </w:rPr>
              <w:t>Group Facilitation w/ Dan Ayala</w:t>
            </w:r>
          </w:p>
        </w:tc>
        <w:tc>
          <w:tcPr>
            <w:tcW w:w="3330" w:type="dxa"/>
            <w:tcBorders>
              <w:top w:val="single" w:sz="24" w:space="0" w:color="0070C0"/>
            </w:tcBorders>
          </w:tcPr>
          <w:p w:rsidR="00B719E8" w:rsidRPr="00961920" w:rsidRDefault="00B51CF7" w:rsidP="00B51CF7">
            <w:pPr>
              <w:cnfStyle w:val="000000100000"/>
              <w:rPr>
                <w:rFonts w:asciiTheme="minorHAnsi" w:hAnsiTheme="minorHAnsi" w:cstheme="minorHAnsi"/>
                <w:color w:val="auto"/>
                <w:sz w:val="16"/>
                <w:szCs w:val="16"/>
              </w:rPr>
            </w:pPr>
            <w:r w:rsidRPr="00961920">
              <w:rPr>
                <w:rFonts w:asciiTheme="minorHAnsi" w:hAnsiTheme="minorHAnsi" w:cstheme="minorHAnsi"/>
                <w:color w:val="auto"/>
                <w:sz w:val="16"/>
                <w:szCs w:val="16"/>
              </w:rPr>
              <w:t>A representative from the organization must reach out to Dan Ayala, Advisor to Fraternities &amp; Sororities, by August 29, 2014 to arrange for Mr. Ayala to facilitate a roundtable discussion with the chapter. The discussion will focus on aligning the organization's values with its actions including actions that result in perceptions of misalignment by others in the community. Mr. Ayala will set expectations for attendance of the membership and will determine when this sanction has been completed satisfactorily</w:t>
            </w:r>
            <w:r w:rsidR="007D2E2F" w:rsidRPr="00961920">
              <w:rPr>
                <w:rFonts w:asciiTheme="minorHAnsi" w:hAnsiTheme="minorHAnsi" w:cstheme="minorHAnsi"/>
                <w:color w:val="auto"/>
                <w:sz w:val="16"/>
                <w:szCs w:val="16"/>
              </w:rPr>
              <w:t>.</w:t>
            </w:r>
          </w:p>
        </w:tc>
        <w:tc>
          <w:tcPr>
            <w:tcW w:w="1440" w:type="dxa"/>
            <w:gridSpan w:val="2"/>
            <w:tcBorders>
              <w:top w:val="single" w:sz="24" w:space="0" w:color="0070C0"/>
              <w:right w:val="single" w:sz="24" w:space="0" w:color="0070C0"/>
            </w:tcBorders>
          </w:tcPr>
          <w:p w:rsidR="00B719E8" w:rsidRPr="00961920" w:rsidRDefault="00B51CF7" w:rsidP="00AB747D">
            <w:pPr>
              <w:cnfStyle w:val="000000100000"/>
              <w:rPr>
                <w:rFonts w:asciiTheme="minorHAnsi" w:hAnsiTheme="minorHAnsi" w:cstheme="minorHAnsi"/>
                <w:sz w:val="16"/>
                <w:szCs w:val="16"/>
              </w:rPr>
            </w:pPr>
            <w:r w:rsidRPr="00961920">
              <w:rPr>
                <w:rFonts w:asciiTheme="minorHAnsi" w:hAnsiTheme="minorHAnsi" w:cstheme="minorHAnsi"/>
                <w:sz w:val="16"/>
                <w:szCs w:val="16"/>
              </w:rPr>
              <w:t>Program must be completed by September 30, 2014</w:t>
            </w:r>
          </w:p>
        </w:tc>
        <w:tc>
          <w:tcPr>
            <w:tcW w:w="2149" w:type="dxa"/>
            <w:tcBorders>
              <w:top w:val="single" w:sz="24" w:space="0" w:color="0070C0"/>
              <w:left w:val="single" w:sz="24" w:space="0" w:color="0070C0"/>
              <w:bottom w:val="nil"/>
            </w:tcBorders>
          </w:tcPr>
          <w:p w:rsidR="00B719E8" w:rsidRPr="00961920" w:rsidRDefault="009B05CD" w:rsidP="00AB747D">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1718" w:type="dxa"/>
            <w:tcBorders>
              <w:top w:val="single" w:sz="24" w:space="0" w:color="0070C0"/>
            </w:tcBorders>
          </w:tcPr>
          <w:p w:rsidR="00B719E8" w:rsidRPr="00961920" w:rsidRDefault="009B05CD">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840" w:type="dxa"/>
            <w:tcBorders>
              <w:top w:val="single" w:sz="24" w:space="0" w:color="0070C0"/>
            </w:tcBorders>
          </w:tcPr>
          <w:p w:rsidR="00B719E8" w:rsidRPr="00961920" w:rsidRDefault="00B719E8">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r>
      <w:tr w:rsidR="00961920" w:rsidRPr="00AB747D" w:rsidTr="00961920">
        <w:trPr>
          <w:trHeight w:val="811"/>
          <w:jc w:val="center"/>
        </w:trPr>
        <w:tc>
          <w:tcPr>
            <w:cnfStyle w:val="001000000000"/>
            <w:tcW w:w="1880" w:type="dxa"/>
          </w:tcPr>
          <w:p w:rsidR="00B719E8" w:rsidRPr="002813A9" w:rsidRDefault="00B719E8">
            <w:pPr>
              <w:rPr>
                <w:rFonts w:asciiTheme="minorHAnsi" w:hAnsiTheme="minorHAnsi" w:cstheme="minorHAnsi"/>
                <w:sz w:val="20"/>
                <w:szCs w:val="20"/>
              </w:rPr>
            </w:pPr>
            <w:r w:rsidRPr="002813A9">
              <w:rPr>
                <w:rFonts w:asciiTheme="minorHAnsi" w:hAnsiTheme="minorHAnsi" w:cstheme="minorHAnsi"/>
                <w:sz w:val="20"/>
                <w:szCs w:val="20"/>
              </w:rPr>
              <w:t>Delta Upsilon</w:t>
            </w:r>
          </w:p>
        </w:tc>
        <w:tc>
          <w:tcPr>
            <w:tcW w:w="938" w:type="dxa"/>
          </w:tcPr>
          <w:p w:rsidR="00B719E8" w:rsidRPr="00961920" w:rsidRDefault="00B719E8" w:rsidP="00BA4059">
            <w:pPr>
              <w:cnfStyle w:val="000000000000"/>
              <w:rPr>
                <w:rFonts w:asciiTheme="minorHAnsi" w:hAnsiTheme="minorHAnsi" w:cstheme="minorHAnsi"/>
                <w:sz w:val="16"/>
                <w:szCs w:val="16"/>
              </w:rPr>
            </w:pPr>
            <w:r w:rsidRPr="00961920">
              <w:rPr>
                <w:rFonts w:asciiTheme="minorHAnsi" w:hAnsiTheme="minorHAnsi" w:cstheme="minorHAnsi"/>
                <w:sz w:val="16"/>
                <w:szCs w:val="16"/>
              </w:rPr>
              <w:t>Dry House</w:t>
            </w:r>
          </w:p>
        </w:tc>
        <w:tc>
          <w:tcPr>
            <w:tcW w:w="3330" w:type="dxa"/>
          </w:tcPr>
          <w:p w:rsidR="00B719E8" w:rsidRPr="00961920" w:rsidRDefault="00B719E8" w:rsidP="000C68F2">
            <w:pPr>
              <w:cnfStyle w:val="000000000000"/>
              <w:rPr>
                <w:rFonts w:asciiTheme="minorHAnsi" w:hAnsiTheme="minorHAnsi" w:cstheme="minorHAnsi"/>
                <w:sz w:val="16"/>
                <w:szCs w:val="16"/>
              </w:rPr>
            </w:pPr>
            <w:r w:rsidRPr="00961920">
              <w:rPr>
                <w:rFonts w:asciiTheme="minorHAnsi" w:hAnsiTheme="minorHAnsi" w:cstheme="minorHAnsi"/>
                <w:sz w:val="16"/>
                <w:szCs w:val="16"/>
              </w:rPr>
              <w:t>Even those students of legal drinking age are not allowed to have alcohol in their rooms even if it is secured.</w:t>
            </w:r>
            <w:r w:rsidR="00B51CF7" w:rsidRPr="00961920">
              <w:rPr>
                <w:rFonts w:asciiTheme="minorHAnsi" w:hAnsiTheme="minorHAnsi" w:cstheme="minorHAnsi"/>
                <w:sz w:val="16"/>
                <w:szCs w:val="16"/>
              </w:rPr>
              <w:t xml:space="preserve"> </w:t>
            </w:r>
            <w:r w:rsidR="00B51CF7" w:rsidRPr="00961920">
              <w:rPr>
                <w:rFonts w:asciiTheme="minorHAnsi" w:hAnsiTheme="minorHAnsi" w:cstheme="minorHAnsi"/>
                <w:color w:val="auto"/>
                <w:sz w:val="16"/>
                <w:szCs w:val="16"/>
              </w:rPr>
              <w:t>DU is required to provide meaningful alcohol-free programming on three separate occasions during each of the following three academic years (2012-2013, 2013-2014, and 2014-2015). The three occasions on which these events will take place include Homecoming, Lafayette/Lehigh Football Game and All College Day. Each of these events should be large College-wide events to which all students are invited to participate</w:t>
            </w:r>
          </w:p>
        </w:tc>
        <w:tc>
          <w:tcPr>
            <w:tcW w:w="1440" w:type="dxa"/>
            <w:gridSpan w:val="2"/>
            <w:tcBorders>
              <w:right w:val="single" w:sz="24" w:space="0" w:color="0070C0"/>
            </w:tcBorders>
          </w:tcPr>
          <w:p w:rsidR="00B719E8" w:rsidRPr="00961920" w:rsidRDefault="00B719E8" w:rsidP="000C68F2">
            <w:pPr>
              <w:cnfStyle w:val="000000000000"/>
              <w:rPr>
                <w:rFonts w:asciiTheme="minorHAnsi" w:hAnsiTheme="minorHAnsi" w:cstheme="minorHAnsi"/>
                <w:sz w:val="16"/>
                <w:szCs w:val="16"/>
              </w:rPr>
            </w:pPr>
            <w:r w:rsidRPr="00961920">
              <w:rPr>
                <w:rFonts w:asciiTheme="minorHAnsi" w:hAnsiTheme="minorHAnsi" w:cstheme="minorHAnsi"/>
                <w:sz w:val="16"/>
                <w:szCs w:val="16"/>
              </w:rPr>
              <w:t>September 6, 2015</w:t>
            </w:r>
          </w:p>
        </w:tc>
        <w:tc>
          <w:tcPr>
            <w:tcW w:w="2149" w:type="dxa"/>
            <w:tcBorders>
              <w:left w:val="single" w:sz="24" w:space="0" w:color="0070C0"/>
              <w:bottom w:val="nil"/>
            </w:tcBorders>
          </w:tcPr>
          <w:p w:rsidR="00E82F97" w:rsidRPr="00961920" w:rsidRDefault="00E82F97" w:rsidP="00E82F97">
            <w:pPr>
              <w:cnfStyle w:val="000000000000"/>
              <w:rPr>
                <w:rFonts w:asciiTheme="minorHAnsi" w:hAnsiTheme="minorHAnsi" w:cstheme="minorHAnsi"/>
                <w:sz w:val="16"/>
                <w:szCs w:val="16"/>
              </w:rPr>
            </w:pPr>
            <w:r w:rsidRPr="00961920">
              <w:rPr>
                <w:rFonts w:asciiTheme="minorHAnsi" w:hAnsiTheme="minorHAnsi" w:cstheme="minorHAnsi"/>
                <w:sz w:val="16"/>
                <w:szCs w:val="16"/>
              </w:rPr>
              <w:t>DU Program Attendance (10 Items)</w:t>
            </w:r>
          </w:p>
          <w:p w:rsidR="00E82F97" w:rsidRPr="00961920" w:rsidRDefault="00E82F97" w:rsidP="00E82F97">
            <w:pPr>
              <w:cnfStyle w:val="000000000000"/>
              <w:rPr>
                <w:rFonts w:asciiTheme="minorHAnsi" w:hAnsiTheme="minorHAnsi" w:cstheme="minorHAnsi"/>
                <w:sz w:val="16"/>
                <w:szCs w:val="16"/>
              </w:rPr>
            </w:pPr>
            <w:r w:rsidRPr="00961920">
              <w:rPr>
                <w:rFonts w:asciiTheme="minorHAnsi" w:hAnsiTheme="minorHAnsi" w:cstheme="minorHAnsi"/>
                <w:sz w:val="16"/>
                <w:szCs w:val="16"/>
              </w:rPr>
              <w:t>DU Associate Member Program (10)</w:t>
            </w:r>
          </w:p>
          <w:p w:rsidR="00E82F97" w:rsidRPr="00961920" w:rsidRDefault="00E82F97" w:rsidP="00E82F97">
            <w:pPr>
              <w:cnfStyle w:val="000000000000"/>
              <w:rPr>
                <w:rFonts w:asciiTheme="minorHAnsi" w:hAnsiTheme="minorHAnsi" w:cstheme="minorHAnsi"/>
                <w:sz w:val="16"/>
                <w:szCs w:val="16"/>
              </w:rPr>
            </w:pPr>
            <w:r w:rsidRPr="00961920">
              <w:rPr>
                <w:rFonts w:asciiTheme="minorHAnsi" w:hAnsiTheme="minorHAnsi" w:cstheme="minorHAnsi"/>
                <w:sz w:val="16"/>
                <w:szCs w:val="16"/>
              </w:rPr>
              <w:t>DU Continued Membership Ed (8)</w:t>
            </w:r>
          </w:p>
          <w:p w:rsidR="00E82F97" w:rsidRPr="00961920" w:rsidRDefault="00E82F97" w:rsidP="00E82F97">
            <w:pPr>
              <w:cnfStyle w:val="000000000000"/>
              <w:rPr>
                <w:rFonts w:asciiTheme="minorHAnsi" w:hAnsiTheme="minorHAnsi" w:cstheme="minorHAnsi"/>
                <w:sz w:val="16"/>
                <w:szCs w:val="16"/>
              </w:rPr>
            </w:pPr>
            <w:r w:rsidRPr="00961920">
              <w:rPr>
                <w:rFonts w:asciiTheme="minorHAnsi" w:hAnsiTheme="minorHAnsi" w:cstheme="minorHAnsi"/>
                <w:sz w:val="16"/>
                <w:szCs w:val="16"/>
              </w:rPr>
              <w:t>DU Recruitment (15)</w:t>
            </w:r>
          </w:p>
          <w:p w:rsidR="00E82F97" w:rsidRPr="00961920" w:rsidRDefault="00E82F97" w:rsidP="00E82F97">
            <w:pPr>
              <w:cnfStyle w:val="000000000000"/>
              <w:rPr>
                <w:rFonts w:asciiTheme="minorHAnsi" w:hAnsiTheme="minorHAnsi" w:cstheme="minorHAnsi"/>
                <w:sz w:val="16"/>
                <w:szCs w:val="16"/>
              </w:rPr>
            </w:pPr>
            <w:r w:rsidRPr="00961920">
              <w:rPr>
                <w:rFonts w:asciiTheme="minorHAnsi" w:hAnsiTheme="minorHAnsi" w:cstheme="minorHAnsi"/>
                <w:sz w:val="16"/>
                <w:szCs w:val="16"/>
              </w:rPr>
              <w:t>DU Chapter Operations (4)</w:t>
            </w:r>
          </w:p>
          <w:p w:rsidR="00E82F97" w:rsidRPr="00961920" w:rsidRDefault="00E82F97" w:rsidP="00E82F97">
            <w:pPr>
              <w:cnfStyle w:val="000000000000"/>
              <w:rPr>
                <w:rFonts w:asciiTheme="minorHAnsi" w:hAnsiTheme="minorHAnsi" w:cstheme="minorHAnsi"/>
                <w:sz w:val="16"/>
                <w:szCs w:val="16"/>
              </w:rPr>
            </w:pPr>
            <w:r w:rsidRPr="00961920">
              <w:rPr>
                <w:rFonts w:asciiTheme="minorHAnsi" w:hAnsiTheme="minorHAnsi" w:cstheme="minorHAnsi"/>
                <w:sz w:val="16"/>
                <w:szCs w:val="16"/>
              </w:rPr>
              <w:t>Loss Prevention (7)</w:t>
            </w:r>
          </w:p>
          <w:p w:rsidR="00B719E8" w:rsidRPr="00961920" w:rsidRDefault="00E82F97" w:rsidP="00E82F97">
            <w:pPr>
              <w:cnfStyle w:val="000000000000"/>
              <w:rPr>
                <w:rFonts w:asciiTheme="minorHAnsi" w:hAnsiTheme="minorHAnsi" w:cstheme="minorHAnsi"/>
                <w:sz w:val="16"/>
                <w:szCs w:val="16"/>
              </w:rPr>
            </w:pPr>
            <w:r w:rsidRPr="00961920">
              <w:rPr>
                <w:rFonts w:asciiTheme="minorHAnsi" w:hAnsiTheme="minorHAnsi" w:cstheme="minorHAnsi"/>
                <w:sz w:val="16"/>
                <w:szCs w:val="16"/>
              </w:rPr>
              <w:t>Advisory Structure (4)</w:t>
            </w:r>
          </w:p>
        </w:tc>
        <w:tc>
          <w:tcPr>
            <w:tcW w:w="1718" w:type="dxa"/>
          </w:tcPr>
          <w:p w:rsidR="00E82F97" w:rsidRPr="00961920" w:rsidRDefault="00E82F97" w:rsidP="00E82F97">
            <w:pPr>
              <w:cnfStyle w:val="000000000000"/>
              <w:rPr>
                <w:rFonts w:asciiTheme="minorHAnsi" w:hAnsiTheme="minorHAnsi" w:cstheme="minorHAnsi"/>
                <w:sz w:val="16"/>
                <w:szCs w:val="16"/>
              </w:rPr>
            </w:pPr>
            <w:r w:rsidRPr="00961920">
              <w:rPr>
                <w:rFonts w:asciiTheme="minorHAnsi" w:hAnsiTheme="minorHAnsi" w:cstheme="minorHAnsi"/>
                <w:sz w:val="16"/>
                <w:szCs w:val="16"/>
              </w:rPr>
              <w:t>Failure to show significant progress towards the items above over the next 18 months will result in a</w:t>
            </w:r>
          </w:p>
          <w:p w:rsidR="00B719E8" w:rsidRPr="00961920" w:rsidRDefault="00287B25" w:rsidP="00E82F97">
            <w:pPr>
              <w:cnfStyle w:val="000000000000"/>
              <w:rPr>
                <w:rFonts w:asciiTheme="minorHAnsi" w:hAnsiTheme="minorHAnsi" w:cstheme="minorHAnsi"/>
                <w:sz w:val="16"/>
                <w:szCs w:val="16"/>
              </w:rPr>
            </w:pPr>
            <w:r w:rsidRPr="00961920">
              <w:rPr>
                <w:rFonts w:asciiTheme="minorHAnsi" w:hAnsiTheme="minorHAnsi" w:cstheme="minorHAnsi"/>
                <w:sz w:val="16"/>
                <w:szCs w:val="16"/>
              </w:rPr>
              <w:t>Recommendation</w:t>
            </w:r>
            <w:r w:rsidR="00E82F97" w:rsidRPr="00961920">
              <w:rPr>
                <w:rFonts w:asciiTheme="minorHAnsi" w:hAnsiTheme="minorHAnsi" w:cstheme="minorHAnsi"/>
                <w:sz w:val="16"/>
                <w:szCs w:val="16"/>
              </w:rPr>
              <w:t xml:space="preserve"> to the DU Board of Directors for the chapter’s suspension and potential closure.</w:t>
            </w:r>
          </w:p>
        </w:tc>
        <w:tc>
          <w:tcPr>
            <w:tcW w:w="840" w:type="dxa"/>
          </w:tcPr>
          <w:p w:rsidR="00B719E8" w:rsidRPr="00961920" w:rsidRDefault="00E82F97">
            <w:pPr>
              <w:cnfStyle w:val="000000000000"/>
              <w:rPr>
                <w:rFonts w:asciiTheme="minorHAnsi" w:hAnsiTheme="minorHAnsi" w:cstheme="minorHAnsi"/>
                <w:sz w:val="16"/>
                <w:szCs w:val="16"/>
              </w:rPr>
            </w:pPr>
            <w:r w:rsidRPr="00961920">
              <w:rPr>
                <w:rFonts w:asciiTheme="minorHAnsi" w:hAnsiTheme="minorHAnsi" w:cstheme="minorHAnsi"/>
                <w:sz w:val="16"/>
                <w:szCs w:val="16"/>
              </w:rPr>
              <w:t>Review October 5</w:t>
            </w:r>
            <w:r w:rsidRPr="00961920">
              <w:rPr>
                <w:rFonts w:asciiTheme="minorHAnsi" w:hAnsiTheme="minorHAnsi" w:cstheme="minorHAnsi"/>
                <w:sz w:val="16"/>
                <w:szCs w:val="16"/>
                <w:vertAlign w:val="superscript"/>
              </w:rPr>
              <w:t>th</w:t>
            </w:r>
            <w:r w:rsidRPr="00961920">
              <w:rPr>
                <w:rFonts w:asciiTheme="minorHAnsi" w:hAnsiTheme="minorHAnsi" w:cstheme="minorHAnsi"/>
                <w:sz w:val="16"/>
                <w:szCs w:val="16"/>
              </w:rPr>
              <w:t>, 2014</w:t>
            </w:r>
          </w:p>
        </w:tc>
      </w:tr>
      <w:tr w:rsidR="00961920" w:rsidRPr="00AB747D" w:rsidTr="00961920">
        <w:trPr>
          <w:cnfStyle w:val="000000100000"/>
          <w:trHeight w:val="315"/>
          <w:jc w:val="center"/>
        </w:trPr>
        <w:tc>
          <w:tcPr>
            <w:cnfStyle w:val="001000000000"/>
            <w:tcW w:w="1880" w:type="dxa"/>
          </w:tcPr>
          <w:p w:rsidR="00B719E8" w:rsidRPr="002813A9" w:rsidRDefault="00B719E8">
            <w:pPr>
              <w:rPr>
                <w:rFonts w:asciiTheme="minorHAnsi" w:hAnsiTheme="minorHAnsi" w:cstheme="minorHAnsi"/>
                <w:sz w:val="20"/>
                <w:szCs w:val="20"/>
              </w:rPr>
            </w:pPr>
            <w:r w:rsidRPr="002813A9">
              <w:rPr>
                <w:rFonts w:asciiTheme="minorHAnsi" w:hAnsiTheme="minorHAnsi" w:cstheme="minorHAnsi"/>
                <w:sz w:val="20"/>
                <w:szCs w:val="20"/>
              </w:rPr>
              <w:t>Phi Kappa Psi</w:t>
            </w:r>
          </w:p>
        </w:tc>
        <w:tc>
          <w:tcPr>
            <w:tcW w:w="938" w:type="dxa"/>
          </w:tcPr>
          <w:p w:rsidR="00B719E8" w:rsidRPr="00961920" w:rsidRDefault="00B719E8" w:rsidP="007B319A">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3330" w:type="dxa"/>
          </w:tcPr>
          <w:p w:rsidR="00B719E8" w:rsidRPr="00961920" w:rsidRDefault="00B719E8" w:rsidP="007B319A">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1440" w:type="dxa"/>
            <w:gridSpan w:val="2"/>
            <w:tcBorders>
              <w:right w:val="single" w:sz="24" w:space="0" w:color="0070C0"/>
            </w:tcBorders>
          </w:tcPr>
          <w:p w:rsidR="00B719E8" w:rsidRPr="00961920" w:rsidRDefault="009B05CD" w:rsidP="00AB747D">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2149" w:type="dxa"/>
            <w:tcBorders>
              <w:left w:val="single" w:sz="24" w:space="0" w:color="0070C0"/>
              <w:bottom w:val="nil"/>
            </w:tcBorders>
          </w:tcPr>
          <w:p w:rsidR="00B719E8" w:rsidRPr="00961920" w:rsidRDefault="009B05CD" w:rsidP="00AB747D">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1718" w:type="dxa"/>
          </w:tcPr>
          <w:p w:rsidR="00B719E8" w:rsidRPr="00961920" w:rsidRDefault="009B05CD">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840" w:type="dxa"/>
          </w:tcPr>
          <w:p w:rsidR="00B719E8" w:rsidRPr="00961920" w:rsidRDefault="00B719E8" w:rsidP="00AB747D">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r>
      <w:tr w:rsidR="00961920" w:rsidRPr="00AB747D" w:rsidTr="00961920">
        <w:trPr>
          <w:trHeight w:val="275"/>
          <w:jc w:val="center"/>
        </w:trPr>
        <w:tc>
          <w:tcPr>
            <w:cnfStyle w:val="001000000000"/>
            <w:tcW w:w="1880" w:type="dxa"/>
          </w:tcPr>
          <w:p w:rsidR="00B719E8" w:rsidRPr="002813A9" w:rsidRDefault="00B719E8">
            <w:pPr>
              <w:rPr>
                <w:rFonts w:asciiTheme="minorHAnsi" w:hAnsiTheme="minorHAnsi" w:cstheme="minorHAnsi"/>
                <w:sz w:val="20"/>
                <w:szCs w:val="20"/>
              </w:rPr>
            </w:pPr>
            <w:r w:rsidRPr="002813A9">
              <w:rPr>
                <w:rFonts w:asciiTheme="minorHAnsi" w:hAnsiTheme="minorHAnsi" w:cstheme="minorHAnsi"/>
                <w:sz w:val="20"/>
                <w:szCs w:val="20"/>
              </w:rPr>
              <w:t>Zeta Psi</w:t>
            </w:r>
          </w:p>
        </w:tc>
        <w:tc>
          <w:tcPr>
            <w:tcW w:w="938" w:type="dxa"/>
          </w:tcPr>
          <w:p w:rsidR="007B319A" w:rsidRPr="00961920" w:rsidRDefault="002813A9" w:rsidP="007B319A">
            <w:pPr>
              <w:cnfStyle w:val="000000000000"/>
              <w:rPr>
                <w:rFonts w:asciiTheme="minorHAnsi" w:hAnsiTheme="minorHAnsi" w:cstheme="minorHAnsi"/>
                <w:sz w:val="16"/>
                <w:szCs w:val="16"/>
              </w:rPr>
            </w:pPr>
            <w:r w:rsidRPr="00961920">
              <w:rPr>
                <w:rFonts w:asciiTheme="minorHAnsi" w:hAnsiTheme="minorHAnsi" w:cstheme="minorHAnsi"/>
                <w:sz w:val="16"/>
                <w:szCs w:val="16"/>
              </w:rPr>
              <w:t xml:space="preserve">Dry House </w:t>
            </w:r>
          </w:p>
        </w:tc>
        <w:tc>
          <w:tcPr>
            <w:tcW w:w="3330" w:type="dxa"/>
          </w:tcPr>
          <w:p w:rsidR="007B319A" w:rsidRPr="00961920" w:rsidRDefault="007B319A" w:rsidP="007B319A">
            <w:pPr>
              <w:cnfStyle w:val="000000000000"/>
              <w:rPr>
                <w:rFonts w:asciiTheme="minorHAnsi" w:hAnsiTheme="minorHAnsi" w:cstheme="minorHAnsi"/>
                <w:sz w:val="16"/>
                <w:szCs w:val="16"/>
              </w:rPr>
            </w:pPr>
            <w:r w:rsidRPr="00961920">
              <w:rPr>
                <w:rFonts w:asciiTheme="minorHAnsi" w:hAnsiTheme="minorHAnsi" w:cstheme="minorHAnsi"/>
                <w:sz w:val="16"/>
                <w:szCs w:val="16"/>
              </w:rPr>
              <w:t xml:space="preserve"> </w:t>
            </w:r>
            <w:r w:rsidR="002813A9" w:rsidRPr="00961920">
              <w:rPr>
                <w:rFonts w:asciiTheme="minorHAnsi" w:hAnsiTheme="minorHAnsi" w:cstheme="minorHAnsi"/>
                <w:sz w:val="16"/>
                <w:szCs w:val="16"/>
              </w:rPr>
              <w:t>*</w:t>
            </w:r>
            <w:r w:rsidRPr="00961920">
              <w:rPr>
                <w:rFonts w:asciiTheme="minorHAnsi" w:hAnsiTheme="minorHAnsi" w:cstheme="minorHAnsi"/>
                <w:sz w:val="16"/>
                <w:szCs w:val="16"/>
              </w:rPr>
              <w:t>SCC mandates that Zeta Psi is a dry fraternity and that all events on and off campus cannot have alcohol.</w:t>
            </w:r>
          </w:p>
          <w:p w:rsidR="007B319A" w:rsidRPr="00961920" w:rsidRDefault="007B319A" w:rsidP="007B319A">
            <w:pPr>
              <w:cnfStyle w:val="000000000000"/>
              <w:rPr>
                <w:rFonts w:asciiTheme="minorHAnsi" w:hAnsiTheme="minorHAnsi" w:cstheme="minorHAnsi"/>
                <w:sz w:val="16"/>
                <w:szCs w:val="16"/>
              </w:rPr>
            </w:pPr>
            <w:r w:rsidRPr="00961920">
              <w:rPr>
                <w:rFonts w:asciiTheme="minorHAnsi" w:hAnsiTheme="minorHAnsi" w:cstheme="minorHAnsi"/>
                <w:sz w:val="16"/>
                <w:szCs w:val="16"/>
              </w:rPr>
              <w:t>*Full membership review must be completed by International HQ.</w:t>
            </w:r>
          </w:p>
          <w:p w:rsidR="007B319A" w:rsidRPr="00961920" w:rsidRDefault="007B319A" w:rsidP="007B319A">
            <w:pPr>
              <w:cnfStyle w:val="000000000000"/>
              <w:rPr>
                <w:rFonts w:asciiTheme="minorHAnsi" w:hAnsiTheme="minorHAnsi" w:cstheme="minorHAnsi"/>
                <w:sz w:val="16"/>
                <w:szCs w:val="16"/>
              </w:rPr>
            </w:pPr>
            <w:r w:rsidRPr="00961920">
              <w:rPr>
                <w:rFonts w:asciiTheme="minorHAnsi" w:hAnsiTheme="minorHAnsi" w:cstheme="minorHAnsi"/>
                <w:sz w:val="16"/>
                <w:szCs w:val="16"/>
              </w:rPr>
              <w:t xml:space="preserve">*Action </w:t>
            </w:r>
            <w:r w:rsidR="0035787A" w:rsidRPr="00961920">
              <w:rPr>
                <w:rFonts w:asciiTheme="minorHAnsi" w:hAnsiTheme="minorHAnsi" w:cstheme="minorHAnsi"/>
                <w:sz w:val="16"/>
                <w:szCs w:val="16"/>
              </w:rPr>
              <w:t>Items Zeta</w:t>
            </w:r>
            <w:r w:rsidRPr="00961920">
              <w:rPr>
                <w:rFonts w:asciiTheme="minorHAnsi" w:hAnsiTheme="minorHAnsi" w:cstheme="minorHAnsi"/>
                <w:sz w:val="16"/>
                <w:szCs w:val="16"/>
              </w:rPr>
              <w:t xml:space="preserve"> Psi Interventions must be completed in a timeline and benchmark format.</w:t>
            </w:r>
          </w:p>
          <w:p w:rsidR="002813A9" w:rsidRPr="00961920" w:rsidRDefault="002813A9" w:rsidP="002813A9">
            <w:pPr>
              <w:cnfStyle w:val="000000000000"/>
              <w:rPr>
                <w:rFonts w:asciiTheme="minorHAnsi" w:hAnsiTheme="minorHAnsi" w:cstheme="minorHAnsi"/>
                <w:color w:val="1F497D"/>
                <w:sz w:val="16"/>
                <w:szCs w:val="16"/>
              </w:rPr>
            </w:pPr>
            <w:r w:rsidRPr="00961920">
              <w:rPr>
                <w:rFonts w:asciiTheme="minorHAnsi" w:hAnsiTheme="minorHAnsi" w:cstheme="minorHAnsi"/>
                <w:sz w:val="16"/>
                <w:szCs w:val="16"/>
              </w:rPr>
              <w:t>*</w:t>
            </w:r>
            <w:r w:rsidRPr="00961920">
              <w:rPr>
                <w:rFonts w:asciiTheme="minorHAnsi" w:hAnsiTheme="minorHAnsi" w:cstheme="minorHAnsi"/>
                <w:color w:val="1F497D"/>
                <w:sz w:val="16"/>
                <w:szCs w:val="16"/>
              </w:rPr>
              <w:t xml:space="preserve"> </w:t>
            </w:r>
            <w:r w:rsidRPr="00961920">
              <w:rPr>
                <w:rFonts w:asciiTheme="minorHAnsi" w:hAnsiTheme="minorHAnsi" w:cstheme="minorHAnsi"/>
                <w:color w:val="auto"/>
                <w:sz w:val="16"/>
                <w:szCs w:val="16"/>
              </w:rPr>
              <w:t>The organization will create and run an event for the fraternity designed to raise the issue of smoking in the house. The purpose of this event will be to identify how individuals in the organization feel about the issue and to brainstorm strategies to support all members in making safe and healthy choices for themselves and for the group. Representatives from the organization will summarize the event in either a written paper or during a meeting with the Director of Student Development</w:t>
            </w:r>
          </w:p>
          <w:p w:rsidR="002813A9" w:rsidRPr="00961920" w:rsidRDefault="002813A9" w:rsidP="007B319A">
            <w:pPr>
              <w:cnfStyle w:val="000000000000"/>
              <w:rPr>
                <w:rFonts w:asciiTheme="minorHAnsi" w:hAnsiTheme="minorHAnsi" w:cstheme="minorHAnsi"/>
                <w:sz w:val="16"/>
                <w:szCs w:val="16"/>
              </w:rPr>
            </w:pPr>
          </w:p>
          <w:p w:rsidR="002813A9" w:rsidRPr="00961920" w:rsidRDefault="002813A9" w:rsidP="007B319A">
            <w:pPr>
              <w:cnfStyle w:val="000000000000"/>
              <w:rPr>
                <w:rFonts w:asciiTheme="minorHAnsi" w:hAnsiTheme="minorHAnsi" w:cstheme="minorHAnsi"/>
                <w:sz w:val="16"/>
                <w:szCs w:val="16"/>
              </w:rPr>
            </w:pPr>
          </w:p>
          <w:p w:rsidR="002813A9" w:rsidRPr="00961920" w:rsidRDefault="002813A9" w:rsidP="002813A9">
            <w:pPr>
              <w:cnfStyle w:val="000000000000"/>
              <w:rPr>
                <w:rFonts w:asciiTheme="minorHAnsi" w:hAnsiTheme="minorHAnsi" w:cstheme="minorHAnsi"/>
                <w:sz w:val="16"/>
                <w:szCs w:val="16"/>
              </w:rPr>
            </w:pPr>
          </w:p>
        </w:tc>
        <w:tc>
          <w:tcPr>
            <w:tcW w:w="1440" w:type="dxa"/>
            <w:gridSpan w:val="2"/>
            <w:tcBorders>
              <w:right w:val="single" w:sz="24" w:space="0" w:color="0070C0"/>
            </w:tcBorders>
          </w:tcPr>
          <w:p w:rsidR="00B719E8" w:rsidRPr="00961920" w:rsidRDefault="007B319A" w:rsidP="001C1BBC">
            <w:pPr>
              <w:cnfStyle w:val="000000000000"/>
              <w:rPr>
                <w:rFonts w:asciiTheme="minorHAnsi" w:hAnsiTheme="minorHAnsi" w:cstheme="minorHAnsi"/>
                <w:sz w:val="16"/>
                <w:szCs w:val="16"/>
              </w:rPr>
            </w:pPr>
            <w:r w:rsidRPr="00961920">
              <w:rPr>
                <w:rFonts w:asciiTheme="minorHAnsi" w:hAnsiTheme="minorHAnsi" w:cstheme="minorHAnsi"/>
                <w:sz w:val="16"/>
                <w:szCs w:val="16"/>
              </w:rPr>
              <w:t>Commencement 2015</w:t>
            </w:r>
          </w:p>
        </w:tc>
        <w:tc>
          <w:tcPr>
            <w:tcW w:w="2149" w:type="dxa"/>
            <w:tcBorders>
              <w:left w:val="single" w:sz="24" w:space="0" w:color="0070C0"/>
              <w:bottom w:val="nil"/>
            </w:tcBorders>
          </w:tcPr>
          <w:p w:rsidR="00B719E8" w:rsidRPr="00961920" w:rsidRDefault="00B719E8" w:rsidP="009B05CD">
            <w:pPr>
              <w:cnfStyle w:val="000000000000"/>
              <w:rPr>
                <w:rFonts w:asciiTheme="minorHAnsi" w:hAnsiTheme="minorHAnsi" w:cstheme="minorHAnsi"/>
                <w:sz w:val="16"/>
                <w:szCs w:val="16"/>
              </w:rPr>
            </w:pPr>
            <w:r w:rsidRPr="00961920">
              <w:rPr>
                <w:rFonts w:asciiTheme="minorHAnsi" w:hAnsiTheme="minorHAnsi" w:cstheme="minorHAnsi"/>
                <w:sz w:val="16"/>
                <w:szCs w:val="16"/>
              </w:rPr>
              <w:t xml:space="preserve"> </w:t>
            </w:r>
            <w:r w:rsidR="009B05CD" w:rsidRPr="00961920">
              <w:rPr>
                <w:rFonts w:asciiTheme="minorHAnsi" w:hAnsiTheme="minorHAnsi" w:cstheme="minorHAnsi"/>
                <w:sz w:val="16"/>
                <w:szCs w:val="16"/>
              </w:rPr>
              <w:t>N/A</w:t>
            </w:r>
          </w:p>
        </w:tc>
        <w:tc>
          <w:tcPr>
            <w:tcW w:w="1718" w:type="dxa"/>
          </w:tcPr>
          <w:p w:rsidR="007B319A" w:rsidRPr="00961920" w:rsidRDefault="00CD471F">
            <w:pPr>
              <w:cnfStyle w:val="000000000000"/>
              <w:rPr>
                <w:rFonts w:asciiTheme="minorHAnsi" w:hAnsiTheme="minorHAnsi" w:cstheme="minorHAnsi"/>
                <w:b/>
                <w:sz w:val="16"/>
                <w:szCs w:val="16"/>
              </w:rPr>
            </w:pPr>
            <w:r w:rsidRPr="00961920">
              <w:rPr>
                <w:rFonts w:asciiTheme="minorHAnsi" w:hAnsiTheme="minorHAnsi" w:cstheme="minorHAnsi"/>
                <w:sz w:val="16"/>
                <w:szCs w:val="16"/>
              </w:rPr>
              <w:t>*</w:t>
            </w:r>
            <w:r w:rsidR="009B05CD" w:rsidRPr="00961920">
              <w:rPr>
                <w:rFonts w:asciiTheme="minorHAnsi" w:hAnsiTheme="minorHAnsi" w:cstheme="minorHAnsi"/>
                <w:sz w:val="16"/>
                <w:szCs w:val="16"/>
              </w:rPr>
              <w:t xml:space="preserve">House Corp Mandate – </w:t>
            </w:r>
            <w:r w:rsidR="009B05CD" w:rsidRPr="00961920">
              <w:rPr>
                <w:rFonts w:asciiTheme="minorHAnsi" w:hAnsiTheme="minorHAnsi" w:cstheme="minorHAnsi"/>
                <w:b/>
                <w:sz w:val="16"/>
                <w:szCs w:val="16"/>
              </w:rPr>
              <w:t>All events must have Bear Security</w:t>
            </w:r>
          </w:p>
          <w:p w:rsidR="004C2E98" w:rsidRPr="00961920" w:rsidRDefault="004C2E98">
            <w:pPr>
              <w:cnfStyle w:val="000000000000"/>
              <w:rPr>
                <w:rFonts w:asciiTheme="minorHAnsi" w:hAnsiTheme="minorHAnsi" w:cstheme="minorHAnsi"/>
                <w:b/>
                <w:sz w:val="16"/>
                <w:szCs w:val="16"/>
              </w:rPr>
            </w:pPr>
            <w:r w:rsidRPr="00961920">
              <w:rPr>
                <w:rFonts w:asciiTheme="minorHAnsi" w:hAnsiTheme="minorHAnsi" w:cstheme="minorHAnsi"/>
                <w:b/>
                <w:sz w:val="16"/>
                <w:szCs w:val="16"/>
              </w:rPr>
              <w:t xml:space="preserve">Bear Security weekly </w:t>
            </w:r>
          </w:p>
        </w:tc>
        <w:tc>
          <w:tcPr>
            <w:tcW w:w="840" w:type="dxa"/>
          </w:tcPr>
          <w:p w:rsidR="00B719E8" w:rsidRPr="00961920" w:rsidRDefault="004C2E98">
            <w:pPr>
              <w:cnfStyle w:val="000000000000"/>
              <w:rPr>
                <w:rFonts w:asciiTheme="minorHAnsi" w:hAnsiTheme="minorHAnsi" w:cstheme="minorHAnsi"/>
                <w:sz w:val="16"/>
                <w:szCs w:val="16"/>
              </w:rPr>
            </w:pPr>
            <w:r w:rsidRPr="00961920">
              <w:rPr>
                <w:rFonts w:asciiTheme="minorHAnsi" w:hAnsiTheme="minorHAnsi" w:cstheme="minorHAnsi"/>
                <w:sz w:val="16"/>
                <w:szCs w:val="16"/>
              </w:rPr>
              <w:t>indefinite</w:t>
            </w:r>
          </w:p>
        </w:tc>
      </w:tr>
      <w:tr w:rsidR="00961920" w:rsidRPr="00AB747D" w:rsidTr="00961920">
        <w:trPr>
          <w:cnfStyle w:val="000000100000"/>
          <w:trHeight w:val="214"/>
          <w:jc w:val="center"/>
        </w:trPr>
        <w:tc>
          <w:tcPr>
            <w:cnfStyle w:val="001000000000"/>
            <w:tcW w:w="1880" w:type="dxa"/>
          </w:tcPr>
          <w:p w:rsidR="00B719E8" w:rsidRPr="002813A9" w:rsidRDefault="00B719E8">
            <w:pPr>
              <w:rPr>
                <w:rFonts w:asciiTheme="minorHAnsi" w:hAnsiTheme="minorHAnsi" w:cstheme="minorHAnsi"/>
                <w:sz w:val="20"/>
                <w:szCs w:val="20"/>
              </w:rPr>
            </w:pPr>
            <w:r w:rsidRPr="002813A9">
              <w:rPr>
                <w:rFonts w:asciiTheme="minorHAnsi" w:hAnsiTheme="minorHAnsi" w:cstheme="minorHAnsi"/>
                <w:sz w:val="20"/>
                <w:szCs w:val="20"/>
              </w:rPr>
              <w:t>Alpha Phi</w:t>
            </w:r>
          </w:p>
        </w:tc>
        <w:tc>
          <w:tcPr>
            <w:tcW w:w="938" w:type="dxa"/>
          </w:tcPr>
          <w:p w:rsidR="00B719E8" w:rsidRPr="00961920" w:rsidRDefault="00B719E8">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3330" w:type="dxa"/>
          </w:tcPr>
          <w:p w:rsidR="00B719E8" w:rsidRPr="00961920" w:rsidRDefault="00B719E8">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1440" w:type="dxa"/>
            <w:gridSpan w:val="2"/>
            <w:tcBorders>
              <w:right w:val="single" w:sz="24" w:space="0" w:color="0070C0"/>
            </w:tcBorders>
          </w:tcPr>
          <w:p w:rsidR="00B719E8" w:rsidRPr="00961920" w:rsidRDefault="009B05CD">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2149" w:type="dxa"/>
            <w:tcBorders>
              <w:left w:val="single" w:sz="24" w:space="0" w:color="0070C0"/>
              <w:bottom w:val="nil"/>
            </w:tcBorders>
          </w:tcPr>
          <w:p w:rsidR="00B719E8" w:rsidRPr="00961920" w:rsidRDefault="009B05CD">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1718" w:type="dxa"/>
          </w:tcPr>
          <w:p w:rsidR="00B719E8" w:rsidRPr="00961920" w:rsidRDefault="009B05CD">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840" w:type="dxa"/>
          </w:tcPr>
          <w:p w:rsidR="00B719E8" w:rsidRPr="00961920" w:rsidRDefault="00B719E8">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r>
      <w:tr w:rsidR="00961920" w:rsidRPr="00AB747D" w:rsidTr="00961920">
        <w:trPr>
          <w:trHeight w:val="214"/>
          <w:jc w:val="center"/>
        </w:trPr>
        <w:tc>
          <w:tcPr>
            <w:cnfStyle w:val="001000000000"/>
            <w:tcW w:w="1880" w:type="dxa"/>
          </w:tcPr>
          <w:p w:rsidR="00B719E8" w:rsidRPr="002813A9" w:rsidRDefault="00B719E8">
            <w:pPr>
              <w:rPr>
                <w:rFonts w:asciiTheme="minorHAnsi" w:hAnsiTheme="minorHAnsi" w:cstheme="minorHAnsi"/>
                <w:sz w:val="20"/>
                <w:szCs w:val="20"/>
              </w:rPr>
            </w:pPr>
            <w:r w:rsidRPr="002813A9">
              <w:rPr>
                <w:rFonts w:asciiTheme="minorHAnsi" w:hAnsiTheme="minorHAnsi" w:cstheme="minorHAnsi"/>
                <w:sz w:val="20"/>
                <w:szCs w:val="20"/>
              </w:rPr>
              <w:t>Alpha Gamma Delta</w:t>
            </w:r>
          </w:p>
        </w:tc>
        <w:tc>
          <w:tcPr>
            <w:tcW w:w="938" w:type="dxa"/>
          </w:tcPr>
          <w:p w:rsidR="00B719E8" w:rsidRPr="00961920" w:rsidRDefault="00B719E8">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c>
          <w:tcPr>
            <w:tcW w:w="3330" w:type="dxa"/>
          </w:tcPr>
          <w:p w:rsidR="00B719E8" w:rsidRPr="00961920" w:rsidRDefault="00B719E8">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c>
          <w:tcPr>
            <w:tcW w:w="1440" w:type="dxa"/>
            <w:gridSpan w:val="2"/>
            <w:tcBorders>
              <w:right w:val="single" w:sz="24" w:space="0" w:color="0070C0"/>
            </w:tcBorders>
          </w:tcPr>
          <w:p w:rsidR="00B719E8" w:rsidRPr="00961920" w:rsidRDefault="009B05CD">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c>
          <w:tcPr>
            <w:tcW w:w="2149" w:type="dxa"/>
            <w:tcBorders>
              <w:left w:val="single" w:sz="24" w:space="0" w:color="0070C0"/>
              <w:bottom w:val="nil"/>
            </w:tcBorders>
          </w:tcPr>
          <w:p w:rsidR="00B719E8" w:rsidRPr="00961920" w:rsidRDefault="009B05CD">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c>
          <w:tcPr>
            <w:tcW w:w="1718" w:type="dxa"/>
          </w:tcPr>
          <w:p w:rsidR="00B719E8" w:rsidRPr="00961920" w:rsidRDefault="009B05CD">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c>
          <w:tcPr>
            <w:tcW w:w="840" w:type="dxa"/>
          </w:tcPr>
          <w:p w:rsidR="00B719E8" w:rsidRPr="00961920" w:rsidRDefault="00B719E8">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r>
      <w:tr w:rsidR="00961920" w:rsidRPr="00AB747D" w:rsidTr="00961920">
        <w:trPr>
          <w:cnfStyle w:val="000000100000"/>
          <w:trHeight w:val="214"/>
          <w:jc w:val="center"/>
        </w:trPr>
        <w:tc>
          <w:tcPr>
            <w:cnfStyle w:val="001000000000"/>
            <w:tcW w:w="1880" w:type="dxa"/>
          </w:tcPr>
          <w:p w:rsidR="00B719E8" w:rsidRPr="002813A9" w:rsidRDefault="00B719E8">
            <w:pPr>
              <w:rPr>
                <w:rFonts w:asciiTheme="minorHAnsi" w:hAnsiTheme="minorHAnsi" w:cstheme="minorHAnsi"/>
                <w:sz w:val="20"/>
                <w:szCs w:val="20"/>
              </w:rPr>
            </w:pPr>
            <w:r w:rsidRPr="002813A9">
              <w:rPr>
                <w:rFonts w:asciiTheme="minorHAnsi" w:hAnsiTheme="minorHAnsi" w:cstheme="minorHAnsi"/>
                <w:sz w:val="20"/>
                <w:szCs w:val="20"/>
              </w:rPr>
              <w:t>Delta Gamma</w:t>
            </w:r>
          </w:p>
        </w:tc>
        <w:tc>
          <w:tcPr>
            <w:tcW w:w="938" w:type="dxa"/>
          </w:tcPr>
          <w:p w:rsidR="00B719E8" w:rsidRPr="00961920" w:rsidRDefault="00B719E8" w:rsidP="00BA4059">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3330" w:type="dxa"/>
          </w:tcPr>
          <w:p w:rsidR="00B719E8" w:rsidRPr="00961920" w:rsidRDefault="00B719E8">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1440" w:type="dxa"/>
            <w:gridSpan w:val="2"/>
            <w:tcBorders>
              <w:right w:val="single" w:sz="24" w:space="0" w:color="0070C0"/>
            </w:tcBorders>
          </w:tcPr>
          <w:p w:rsidR="00B719E8" w:rsidRPr="00961920" w:rsidRDefault="009B05CD">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2149" w:type="dxa"/>
            <w:tcBorders>
              <w:left w:val="single" w:sz="24" w:space="0" w:color="0070C0"/>
              <w:bottom w:val="nil"/>
            </w:tcBorders>
          </w:tcPr>
          <w:p w:rsidR="00B719E8" w:rsidRPr="00961920" w:rsidRDefault="003C57E2" w:rsidP="00B56B9A">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1718" w:type="dxa"/>
          </w:tcPr>
          <w:p w:rsidR="004C2E98" w:rsidRPr="00961920" w:rsidRDefault="003C57E2" w:rsidP="004C2E98">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840" w:type="dxa"/>
          </w:tcPr>
          <w:p w:rsidR="00B719E8" w:rsidRPr="00961920" w:rsidRDefault="003C57E2">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r>
      <w:tr w:rsidR="00961920" w:rsidRPr="00AB747D" w:rsidTr="00961920">
        <w:trPr>
          <w:trHeight w:val="297"/>
          <w:jc w:val="center"/>
        </w:trPr>
        <w:tc>
          <w:tcPr>
            <w:cnfStyle w:val="001000000000"/>
            <w:tcW w:w="1880" w:type="dxa"/>
          </w:tcPr>
          <w:p w:rsidR="00B719E8" w:rsidRPr="002813A9" w:rsidRDefault="00B719E8">
            <w:pPr>
              <w:rPr>
                <w:rFonts w:asciiTheme="minorHAnsi" w:hAnsiTheme="minorHAnsi" w:cstheme="minorHAnsi"/>
                <w:sz w:val="20"/>
                <w:szCs w:val="20"/>
              </w:rPr>
            </w:pPr>
            <w:r w:rsidRPr="002813A9">
              <w:rPr>
                <w:rFonts w:asciiTheme="minorHAnsi" w:hAnsiTheme="minorHAnsi" w:cstheme="minorHAnsi"/>
                <w:sz w:val="20"/>
                <w:szCs w:val="20"/>
              </w:rPr>
              <w:t xml:space="preserve">Delta </w:t>
            </w:r>
            <w:proofErr w:type="spellStart"/>
            <w:r w:rsidRPr="002813A9">
              <w:rPr>
                <w:rFonts w:asciiTheme="minorHAnsi" w:hAnsiTheme="minorHAnsi" w:cstheme="minorHAnsi"/>
                <w:sz w:val="20"/>
                <w:szCs w:val="20"/>
              </w:rPr>
              <w:t>Delta</w:t>
            </w:r>
            <w:proofErr w:type="spellEnd"/>
            <w:r w:rsidRPr="002813A9">
              <w:rPr>
                <w:rFonts w:asciiTheme="minorHAnsi" w:hAnsiTheme="minorHAnsi" w:cstheme="minorHAnsi"/>
                <w:sz w:val="20"/>
                <w:szCs w:val="20"/>
              </w:rPr>
              <w:t xml:space="preserve"> </w:t>
            </w:r>
            <w:proofErr w:type="spellStart"/>
            <w:r w:rsidRPr="002813A9">
              <w:rPr>
                <w:rFonts w:asciiTheme="minorHAnsi" w:hAnsiTheme="minorHAnsi" w:cstheme="minorHAnsi"/>
                <w:sz w:val="20"/>
                <w:szCs w:val="20"/>
              </w:rPr>
              <w:t>Delta</w:t>
            </w:r>
            <w:proofErr w:type="spellEnd"/>
          </w:p>
        </w:tc>
        <w:tc>
          <w:tcPr>
            <w:tcW w:w="938" w:type="dxa"/>
          </w:tcPr>
          <w:p w:rsidR="00B719E8" w:rsidRPr="00961920" w:rsidRDefault="003C57E2">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c>
          <w:tcPr>
            <w:tcW w:w="3330" w:type="dxa"/>
          </w:tcPr>
          <w:p w:rsidR="00B719E8" w:rsidRPr="00961920" w:rsidRDefault="003C57E2">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c>
          <w:tcPr>
            <w:tcW w:w="1440" w:type="dxa"/>
            <w:gridSpan w:val="2"/>
            <w:tcBorders>
              <w:right w:val="single" w:sz="24" w:space="0" w:color="0070C0"/>
            </w:tcBorders>
          </w:tcPr>
          <w:p w:rsidR="00B719E8" w:rsidRPr="00961920" w:rsidRDefault="003C57E2">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c>
          <w:tcPr>
            <w:tcW w:w="2149" w:type="dxa"/>
            <w:tcBorders>
              <w:left w:val="single" w:sz="24" w:space="0" w:color="0070C0"/>
              <w:bottom w:val="nil"/>
            </w:tcBorders>
          </w:tcPr>
          <w:p w:rsidR="003C57E2" w:rsidRPr="00961920" w:rsidRDefault="003C57E2" w:rsidP="003C57E2">
            <w:pPr>
              <w:cnfStyle w:val="000000000000"/>
              <w:rPr>
                <w:rFonts w:asciiTheme="minorHAnsi" w:hAnsiTheme="minorHAnsi" w:cstheme="minorHAnsi"/>
                <w:b/>
                <w:sz w:val="16"/>
                <w:szCs w:val="16"/>
              </w:rPr>
            </w:pPr>
            <w:r w:rsidRPr="00961920">
              <w:rPr>
                <w:rFonts w:asciiTheme="minorHAnsi" w:hAnsiTheme="minorHAnsi" w:cstheme="minorHAnsi"/>
                <w:sz w:val="16"/>
                <w:szCs w:val="16"/>
              </w:rPr>
              <w:t>N/A</w:t>
            </w:r>
          </w:p>
          <w:p w:rsidR="00B719E8" w:rsidRPr="00961920" w:rsidRDefault="00B719E8" w:rsidP="006B2900">
            <w:pPr>
              <w:cnfStyle w:val="000000000000"/>
              <w:rPr>
                <w:rFonts w:asciiTheme="minorHAnsi" w:hAnsiTheme="minorHAnsi" w:cstheme="minorHAnsi"/>
                <w:b/>
                <w:sz w:val="16"/>
                <w:szCs w:val="16"/>
              </w:rPr>
            </w:pPr>
          </w:p>
        </w:tc>
        <w:tc>
          <w:tcPr>
            <w:tcW w:w="1718" w:type="dxa"/>
          </w:tcPr>
          <w:p w:rsidR="00B719E8" w:rsidRPr="00961920" w:rsidRDefault="003C57E2" w:rsidP="003C57E2">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c>
          <w:tcPr>
            <w:tcW w:w="840" w:type="dxa"/>
          </w:tcPr>
          <w:p w:rsidR="00B719E8" w:rsidRPr="00961920" w:rsidRDefault="003C57E2" w:rsidP="004C2E98">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r>
      <w:tr w:rsidR="00961920" w:rsidRPr="00AB747D" w:rsidTr="00961920">
        <w:trPr>
          <w:cnfStyle w:val="000000100000"/>
          <w:trHeight w:val="56"/>
          <w:jc w:val="center"/>
        </w:trPr>
        <w:tc>
          <w:tcPr>
            <w:cnfStyle w:val="001000000000"/>
            <w:tcW w:w="1880" w:type="dxa"/>
            <w:tcBorders>
              <w:bottom w:val="nil"/>
            </w:tcBorders>
          </w:tcPr>
          <w:p w:rsidR="00B719E8" w:rsidRPr="002813A9" w:rsidRDefault="00B719E8">
            <w:pPr>
              <w:rPr>
                <w:rFonts w:asciiTheme="minorHAnsi" w:hAnsiTheme="minorHAnsi" w:cstheme="minorHAnsi"/>
                <w:sz w:val="20"/>
                <w:szCs w:val="20"/>
              </w:rPr>
            </w:pPr>
            <w:r w:rsidRPr="002813A9">
              <w:rPr>
                <w:rFonts w:asciiTheme="minorHAnsi" w:hAnsiTheme="minorHAnsi" w:cstheme="minorHAnsi"/>
                <w:sz w:val="20"/>
                <w:szCs w:val="20"/>
              </w:rPr>
              <w:t xml:space="preserve">Kappa </w:t>
            </w:r>
            <w:proofErr w:type="spellStart"/>
            <w:r w:rsidRPr="002813A9">
              <w:rPr>
                <w:rFonts w:asciiTheme="minorHAnsi" w:hAnsiTheme="minorHAnsi" w:cstheme="minorHAnsi"/>
                <w:sz w:val="20"/>
                <w:szCs w:val="20"/>
              </w:rPr>
              <w:t>Kappa</w:t>
            </w:r>
            <w:proofErr w:type="spellEnd"/>
            <w:r w:rsidRPr="002813A9">
              <w:rPr>
                <w:rFonts w:asciiTheme="minorHAnsi" w:hAnsiTheme="minorHAnsi" w:cstheme="minorHAnsi"/>
                <w:sz w:val="20"/>
                <w:szCs w:val="20"/>
              </w:rPr>
              <w:t xml:space="preserve"> Gamma</w:t>
            </w:r>
          </w:p>
        </w:tc>
        <w:tc>
          <w:tcPr>
            <w:tcW w:w="938" w:type="dxa"/>
            <w:tcBorders>
              <w:bottom w:val="nil"/>
            </w:tcBorders>
          </w:tcPr>
          <w:p w:rsidR="00B719E8" w:rsidRPr="00961920" w:rsidRDefault="00B719E8">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3330" w:type="dxa"/>
            <w:tcBorders>
              <w:bottom w:val="nil"/>
            </w:tcBorders>
          </w:tcPr>
          <w:p w:rsidR="00B719E8" w:rsidRPr="00961920" w:rsidRDefault="00B719E8">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1440" w:type="dxa"/>
            <w:gridSpan w:val="2"/>
            <w:tcBorders>
              <w:bottom w:val="nil"/>
              <w:right w:val="single" w:sz="24" w:space="0" w:color="0070C0"/>
            </w:tcBorders>
          </w:tcPr>
          <w:p w:rsidR="00B719E8" w:rsidRPr="00961920" w:rsidRDefault="009B05CD">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2149" w:type="dxa"/>
            <w:tcBorders>
              <w:left w:val="single" w:sz="24" w:space="0" w:color="0070C0"/>
              <w:bottom w:val="nil"/>
            </w:tcBorders>
          </w:tcPr>
          <w:p w:rsidR="00B719E8" w:rsidRPr="00961920" w:rsidRDefault="009B05CD">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1718" w:type="dxa"/>
            <w:tcBorders>
              <w:bottom w:val="nil"/>
            </w:tcBorders>
          </w:tcPr>
          <w:p w:rsidR="00B719E8" w:rsidRPr="00961920" w:rsidRDefault="009B05CD">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c>
          <w:tcPr>
            <w:tcW w:w="840" w:type="dxa"/>
            <w:tcBorders>
              <w:bottom w:val="nil"/>
            </w:tcBorders>
          </w:tcPr>
          <w:p w:rsidR="00B719E8" w:rsidRPr="00961920" w:rsidRDefault="00B719E8" w:rsidP="001C1BBC">
            <w:pPr>
              <w:cnfStyle w:val="000000100000"/>
              <w:rPr>
                <w:rFonts w:asciiTheme="minorHAnsi" w:hAnsiTheme="minorHAnsi" w:cstheme="minorHAnsi"/>
                <w:sz w:val="16"/>
                <w:szCs w:val="16"/>
              </w:rPr>
            </w:pPr>
            <w:r w:rsidRPr="00961920">
              <w:rPr>
                <w:rFonts w:asciiTheme="minorHAnsi" w:hAnsiTheme="minorHAnsi" w:cstheme="minorHAnsi"/>
                <w:sz w:val="16"/>
                <w:szCs w:val="16"/>
              </w:rPr>
              <w:t>N/A</w:t>
            </w:r>
          </w:p>
        </w:tc>
      </w:tr>
      <w:tr w:rsidR="00961920" w:rsidRPr="00AB747D" w:rsidTr="00961920">
        <w:trPr>
          <w:trHeight w:val="291"/>
          <w:jc w:val="center"/>
        </w:trPr>
        <w:tc>
          <w:tcPr>
            <w:cnfStyle w:val="001000000000"/>
            <w:tcW w:w="1880" w:type="dxa"/>
            <w:tcBorders>
              <w:bottom w:val="nil"/>
            </w:tcBorders>
          </w:tcPr>
          <w:p w:rsidR="00B719E8" w:rsidRPr="002813A9" w:rsidRDefault="00B719E8">
            <w:pPr>
              <w:rPr>
                <w:rFonts w:asciiTheme="minorHAnsi" w:hAnsiTheme="minorHAnsi" w:cstheme="minorHAnsi"/>
                <w:sz w:val="20"/>
                <w:szCs w:val="20"/>
              </w:rPr>
            </w:pPr>
            <w:proofErr w:type="spellStart"/>
            <w:r w:rsidRPr="002813A9">
              <w:rPr>
                <w:rFonts w:asciiTheme="minorHAnsi" w:hAnsiTheme="minorHAnsi" w:cstheme="minorHAnsi"/>
                <w:sz w:val="20"/>
                <w:szCs w:val="20"/>
              </w:rPr>
              <w:t>Pi</w:t>
            </w:r>
            <w:proofErr w:type="spellEnd"/>
            <w:r w:rsidRPr="002813A9">
              <w:rPr>
                <w:rFonts w:asciiTheme="minorHAnsi" w:hAnsiTheme="minorHAnsi" w:cstheme="minorHAnsi"/>
                <w:sz w:val="20"/>
                <w:szCs w:val="20"/>
              </w:rPr>
              <w:t xml:space="preserve"> Beta Phi</w:t>
            </w:r>
          </w:p>
        </w:tc>
        <w:tc>
          <w:tcPr>
            <w:tcW w:w="938" w:type="dxa"/>
            <w:tcBorders>
              <w:bottom w:val="nil"/>
            </w:tcBorders>
          </w:tcPr>
          <w:p w:rsidR="00B719E8" w:rsidRPr="00961920" w:rsidRDefault="00B719E8">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c>
          <w:tcPr>
            <w:tcW w:w="3330" w:type="dxa"/>
            <w:tcBorders>
              <w:bottom w:val="nil"/>
            </w:tcBorders>
          </w:tcPr>
          <w:p w:rsidR="00B719E8" w:rsidRPr="00961920" w:rsidRDefault="00B719E8">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c>
          <w:tcPr>
            <w:tcW w:w="1440" w:type="dxa"/>
            <w:gridSpan w:val="2"/>
            <w:tcBorders>
              <w:bottom w:val="nil"/>
              <w:right w:val="single" w:sz="24" w:space="0" w:color="0070C0"/>
            </w:tcBorders>
          </w:tcPr>
          <w:p w:rsidR="00B719E8" w:rsidRPr="00961920" w:rsidRDefault="009B05CD">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c>
          <w:tcPr>
            <w:tcW w:w="2149" w:type="dxa"/>
            <w:tcBorders>
              <w:left w:val="single" w:sz="24" w:space="0" w:color="0070C0"/>
              <w:bottom w:val="nil"/>
            </w:tcBorders>
          </w:tcPr>
          <w:p w:rsidR="00B719E8" w:rsidRPr="00961920" w:rsidRDefault="009B05CD">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c>
          <w:tcPr>
            <w:tcW w:w="1718" w:type="dxa"/>
            <w:tcBorders>
              <w:bottom w:val="nil"/>
            </w:tcBorders>
          </w:tcPr>
          <w:p w:rsidR="00B719E8" w:rsidRPr="00961920" w:rsidRDefault="009B05CD">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c>
          <w:tcPr>
            <w:tcW w:w="840" w:type="dxa"/>
            <w:tcBorders>
              <w:bottom w:val="nil"/>
            </w:tcBorders>
          </w:tcPr>
          <w:p w:rsidR="00B719E8" w:rsidRPr="00961920" w:rsidRDefault="00B719E8" w:rsidP="001C1BBC">
            <w:pPr>
              <w:cnfStyle w:val="000000000000"/>
              <w:rPr>
                <w:rFonts w:asciiTheme="minorHAnsi" w:hAnsiTheme="minorHAnsi" w:cstheme="minorHAnsi"/>
                <w:sz w:val="16"/>
                <w:szCs w:val="16"/>
              </w:rPr>
            </w:pPr>
            <w:r w:rsidRPr="00961920">
              <w:rPr>
                <w:rFonts w:asciiTheme="minorHAnsi" w:hAnsiTheme="minorHAnsi" w:cstheme="minorHAnsi"/>
                <w:sz w:val="16"/>
                <w:szCs w:val="16"/>
              </w:rPr>
              <w:t>N/A</w:t>
            </w:r>
          </w:p>
        </w:tc>
      </w:tr>
    </w:tbl>
    <w:p w:rsidR="00B37254" w:rsidRPr="00AB747D" w:rsidRDefault="00B37254">
      <w:pPr>
        <w:rPr>
          <w:rFonts w:asciiTheme="minorHAnsi" w:hAnsiTheme="minorHAnsi" w:cstheme="minorHAnsi"/>
        </w:rPr>
      </w:pPr>
    </w:p>
    <w:p w:rsidR="00AB747D" w:rsidRPr="00AB747D" w:rsidRDefault="008279CB" w:rsidP="00AB747D">
      <w:pPr>
        <w:rPr>
          <w:rFonts w:asciiTheme="minorHAnsi" w:hAnsiTheme="minorHAnsi" w:cstheme="minorHAnsi"/>
        </w:rPr>
      </w:pPr>
      <w:r>
        <w:rPr>
          <w:rFonts w:asciiTheme="minorHAnsi" w:hAnsiTheme="minorHAnsi" w:cstheme="minorHAnsi"/>
        </w:rPr>
        <w:t>*</w:t>
      </w:r>
      <w:r w:rsidR="0060411E" w:rsidRPr="00AB747D">
        <w:rPr>
          <w:rFonts w:asciiTheme="minorHAnsi" w:hAnsiTheme="minorHAnsi" w:cstheme="minorHAnsi"/>
        </w:rPr>
        <w:t>Please note that</w:t>
      </w:r>
      <w:r>
        <w:rPr>
          <w:rFonts w:asciiTheme="minorHAnsi" w:hAnsiTheme="minorHAnsi" w:cstheme="minorHAnsi"/>
        </w:rPr>
        <w:t xml:space="preserve"> </w:t>
      </w:r>
      <w:r w:rsidR="002813A9">
        <w:rPr>
          <w:rFonts w:asciiTheme="minorHAnsi" w:hAnsiTheme="minorHAnsi" w:cstheme="minorHAnsi"/>
        </w:rPr>
        <w:t>Non-College Sa</w:t>
      </w:r>
      <w:r w:rsidR="00E273BB">
        <w:rPr>
          <w:rFonts w:asciiTheme="minorHAnsi" w:hAnsiTheme="minorHAnsi" w:cstheme="minorHAnsi"/>
        </w:rPr>
        <w:t xml:space="preserve">nctions </w:t>
      </w:r>
      <w:r w:rsidR="00E178D3">
        <w:rPr>
          <w:rFonts w:asciiTheme="minorHAnsi" w:hAnsiTheme="minorHAnsi" w:cstheme="minorHAnsi"/>
        </w:rPr>
        <w:t xml:space="preserve">and the included </w:t>
      </w:r>
      <w:r>
        <w:rPr>
          <w:rFonts w:asciiTheme="minorHAnsi" w:hAnsiTheme="minorHAnsi" w:cstheme="minorHAnsi"/>
        </w:rPr>
        <w:t>addendums are</w:t>
      </w:r>
      <w:r w:rsidR="0060411E" w:rsidRPr="00AB747D">
        <w:rPr>
          <w:rFonts w:asciiTheme="minorHAnsi" w:hAnsiTheme="minorHAnsi" w:cstheme="minorHAnsi"/>
        </w:rPr>
        <w:t xml:space="preserve"> the </w:t>
      </w:r>
      <w:r w:rsidR="00E273BB">
        <w:rPr>
          <w:rFonts w:asciiTheme="minorHAnsi" w:hAnsiTheme="minorHAnsi" w:cstheme="minorHAnsi"/>
        </w:rPr>
        <w:t xml:space="preserve">mandates of the </w:t>
      </w:r>
      <w:r>
        <w:rPr>
          <w:rFonts w:asciiTheme="minorHAnsi" w:hAnsiTheme="minorHAnsi" w:cstheme="minorHAnsi"/>
        </w:rPr>
        <w:t>Inter/</w:t>
      </w:r>
      <w:r w:rsidR="001D4625" w:rsidRPr="00AB747D">
        <w:rPr>
          <w:rFonts w:asciiTheme="minorHAnsi" w:hAnsiTheme="minorHAnsi" w:cstheme="minorHAnsi"/>
        </w:rPr>
        <w:t xml:space="preserve">national organizations </w:t>
      </w:r>
      <w:r w:rsidR="0060411E" w:rsidRPr="00AB747D">
        <w:rPr>
          <w:rFonts w:asciiTheme="minorHAnsi" w:hAnsiTheme="minorHAnsi" w:cstheme="minorHAnsi"/>
        </w:rPr>
        <w:t xml:space="preserve">and / </w:t>
      </w:r>
      <w:r w:rsidR="001D4625" w:rsidRPr="00AB747D">
        <w:rPr>
          <w:rFonts w:asciiTheme="minorHAnsi" w:hAnsiTheme="minorHAnsi" w:cstheme="minorHAnsi"/>
        </w:rPr>
        <w:t>or housing co</w:t>
      </w:r>
      <w:r w:rsidR="0060411E" w:rsidRPr="00AB747D">
        <w:rPr>
          <w:rFonts w:asciiTheme="minorHAnsi" w:hAnsiTheme="minorHAnsi" w:cstheme="minorHAnsi"/>
        </w:rPr>
        <w:t>r</w:t>
      </w:r>
      <w:r w:rsidR="001D4625" w:rsidRPr="00AB747D">
        <w:rPr>
          <w:rFonts w:asciiTheme="minorHAnsi" w:hAnsiTheme="minorHAnsi" w:cstheme="minorHAnsi"/>
        </w:rPr>
        <w:t>porations</w:t>
      </w:r>
      <w:r w:rsidR="00E273BB">
        <w:rPr>
          <w:rFonts w:asciiTheme="minorHAnsi" w:hAnsiTheme="minorHAnsi" w:cstheme="minorHAnsi"/>
        </w:rPr>
        <w:t xml:space="preserve">. The status of the levied </w:t>
      </w:r>
      <w:r w:rsidR="0060411E" w:rsidRPr="00AB747D">
        <w:rPr>
          <w:rFonts w:asciiTheme="minorHAnsi" w:hAnsiTheme="minorHAnsi" w:cstheme="minorHAnsi"/>
        </w:rPr>
        <w:t xml:space="preserve">sanctions </w:t>
      </w:r>
      <w:r w:rsidR="00E273BB">
        <w:rPr>
          <w:rFonts w:asciiTheme="minorHAnsi" w:hAnsiTheme="minorHAnsi" w:cstheme="minorHAnsi"/>
        </w:rPr>
        <w:t xml:space="preserve">may be </w:t>
      </w:r>
      <w:r w:rsidR="0060411E" w:rsidRPr="00AB747D">
        <w:rPr>
          <w:rFonts w:asciiTheme="minorHAnsi" w:hAnsiTheme="minorHAnsi" w:cstheme="minorHAnsi"/>
        </w:rPr>
        <w:t>above and beyon</w:t>
      </w:r>
      <w:r w:rsidR="00AB747D">
        <w:rPr>
          <w:rFonts w:asciiTheme="minorHAnsi" w:hAnsiTheme="minorHAnsi" w:cstheme="minorHAnsi"/>
        </w:rPr>
        <w:t>d what has been applied by Lafayette C</w:t>
      </w:r>
      <w:r w:rsidR="0060411E" w:rsidRPr="00AB747D">
        <w:rPr>
          <w:rFonts w:asciiTheme="minorHAnsi" w:hAnsiTheme="minorHAnsi" w:cstheme="minorHAnsi"/>
        </w:rPr>
        <w:t xml:space="preserve">ollege. </w:t>
      </w:r>
    </w:p>
    <w:sectPr w:rsidR="00AB747D" w:rsidRPr="00AB747D" w:rsidSect="001C1BBC">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3A9" w:rsidRDefault="002813A9" w:rsidP="008279CB">
      <w:r>
        <w:separator/>
      </w:r>
    </w:p>
  </w:endnote>
  <w:endnote w:type="continuationSeparator" w:id="0">
    <w:p w:rsidR="002813A9" w:rsidRDefault="002813A9" w:rsidP="00827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3A9" w:rsidRDefault="002813A9" w:rsidP="008279CB">
      <w:r>
        <w:separator/>
      </w:r>
    </w:p>
  </w:footnote>
  <w:footnote w:type="continuationSeparator" w:id="0">
    <w:p w:rsidR="002813A9" w:rsidRDefault="002813A9" w:rsidP="00827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A9" w:rsidRDefault="002813A9" w:rsidP="00B51CF7">
    <w:pPr>
      <w:pStyle w:val="Header"/>
    </w:pPr>
    <w:r>
      <w:rPr>
        <w:noProof/>
      </w:rPr>
      <w:drawing>
        <wp:anchor distT="0" distB="0" distL="114300" distR="114300" simplePos="0" relativeHeight="251658240" behindDoc="0" locked="0" layoutInCell="1" allowOverlap="1">
          <wp:simplePos x="0" y="0"/>
          <wp:positionH relativeFrom="column">
            <wp:posOffset>1790700</wp:posOffset>
          </wp:positionH>
          <wp:positionV relativeFrom="paragraph">
            <wp:posOffset>-400050</wp:posOffset>
          </wp:positionV>
          <wp:extent cx="3133725" cy="533400"/>
          <wp:effectExtent l="19050" t="0" r="9525" b="0"/>
          <wp:wrapSquare wrapText="bothSides"/>
          <wp:docPr id="1" name="Picture 0" descr="Fraternity and Sorority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ternity and Sorority Life.jpg"/>
                  <pic:cNvPicPr/>
                </pic:nvPicPr>
                <pic:blipFill>
                  <a:blip r:embed="rId1"/>
                  <a:stretch>
                    <a:fillRect/>
                  </a:stretch>
                </pic:blipFill>
                <pic:spPr>
                  <a:xfrm>
                    <a:off x="0" y="0"/>
                    <a:ext cx="3133725" cy="533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6DD"/>
    <w:multiLevelType w:val="hybridMultilevel"/>
    <w:tmpl w:val="8466A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F11CB8"/>
    <w:multiLevelType w:val="hybridMultilevel"/>
    <w:tmpl w:val="02001ADC"/>
    <w:lvl w:ilvl="0" w:tplc="FFA2A8DE">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B37B4"/>
    <w:multiLevelType w:val="hybridMultilevel"/>
    <w:tmpl w:val="51406BBA"/>
    <w:lvl w:ilvl="0" w:tplc="FBD84E6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CA48F7"/>
    <w:multiLevelType w:val="hybridMultilevel"/>
    <w:tmpl w:val="EFF2AF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9593E35"/>
    <w:multiLevelType w:val="hybridMultilevel"/>
    <w:tmpl w:val="9B20B348"/>
    <w:lvl w:ilvl="0" w:tplc="6368010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rsids>
    <w:rsidRoot w:val="005928A7"/>
    <w:rsid w:val="00027160"/>
    <w:rsid w:val="0006219C"/>
    <w:rsid w:val="000C68F2"/>
    <w:rsid w:val="000E0142"/>
    <w:rsid w:val="00137642"/>
    <w:rsid w:val="001913C0"/>
    <w:rsid w:val="001A7BC5"/>
    <w:rsid w:val="001C1BBC"/>
    <w:rsid w:val="001C2BC1"/>
    <w:rsid w:val="001C3231"/>
    <w:rsid w:val="001D4625"/>
    <w:rsid w:val="002335CF"/>
    <w:rsid w:val="0026260A"/>
    <w:rsid w:val="002813A9"/>
    <w:rsid w:val="00287B25"/>
    <w:rsid w:val="002E0717"/>
    <w:rsid w:val="002F1576"/>
    <w:rsid w:val="003502CA"/>
    <w:rsid w:val="003551A0"/>
    <w:rsid w:val="0035787A"/>
    <w:rsid w:val="003913AA"/>
    <w:rsid w:val="00392D2F"/>
    <w:rsid w:val="00397ED7"/>
    <w:rsid w:val="003A6857"/>
    <w:rsid w:val="003B702D"/>
    <w:rsid w:val="003C57E2"/>
    <w:rsid w:val="004031AD"/>
    <w:rsid w:val="004542F3"/>
    <w:rsid w:val="004675D8"/>
    <w:rsid w:val="0048274C"/>
    <w:rsid w:val="00483F49"/>
    <w:rsid w:val="004C2E98"/>
    <w:rsid w:val="00543F42"/>
    <w:rsid w:val="005928A7"/>
    <w:rsid w:val="005C46C0"/>
    <w:rsid w:val="005C6245"/>
    <w:rsid w:val="0060411E"/>
    <w:rsid w:val="006B2900"/>
    <w:rsid w:val="006B6A1F"/>
    <w:rsid w:val="006E02F9"/>
    <w:rsid w:val="006F2E0C"/>
    <w:rsid w:val="00730CF3"/>
    <w:rsid w:val="00773439"/>
    <w:rsid w:val="0079627C"/>
    <w:rsid w:val="007974CE"/>
    <w:rsid w:val="007A6005"/>
    <w:rsid w:val="007B319A"/>
    <w:rsid w:val="007C4A1E"/>
    <w:rsid w:val="007D2E2F"/>
    <w:rsid w:val="008279CB"/>
    <w:rsid w:val="00833616"/>
    <w:rsid w:val="008416D6"/>
    <w:rsid w:val="0087532E"/>
    <w:rsid w:val="008F7AA4"/>
    <w:rsid w:val="009178B7"/>
    <w:rsid w:val="00951A23"/>
    <w:rsid w:val="00961920"/>
    <w:rsid w:val="00971D8F"/>
    <w:rsid w:val="00981C0E"/>
    <w:rsid w:val="00993901"/>
    <w:rsid w:val="009B05CD"/>
    <w:rsid w:val="009B414F"/>
    <w:rsid w:val="009B7EF9"/>
    <w:rsid w:val="009D2418"/>
    <w:rsid w:val="009E576F"/>
    <w:rsid w:val="00A94BBB"/>
    <w:rsid w:val="00AA507D"/>
    <w:rsid w:val="00AB071C"/>
    <w:rsid w:val="00AB747D"/>
    <w:rsid w:val="00B02F8B"/>
    <w:rsid w:val="00B077B5"/>
    <w:rsid w:val="00B17B1F"/>
    <w:rsid w:val="00B304D4"/>
    <w:rsid w:val="00B37254"/>
    <w:rsid w:val="00B50D0C"/>
    <w:rsid w:val="00B51CF7"/>
    <w:rsid w:val="00B56B9A"/>
    <w:rsid w:val="00B719E8"/>
    <w:rsid w:val="00B86EAD"/>
    <w:rsid w:val="00BA14E6"/>
    <w:rsid w:val="00BA4059"/>
    <w:rsid w:val="00BB3394"/>
    <w:rsid w:val="00BD3634"/>
    <w:rsid w:val="00C23FF7"/>
    <w:rsid w:val="00C27016"/>
    <w:rsid w:val="00C429C6"/>
    <w:rsid w:val="00C751DF"/>
    <w:rsid w:val="00C83AAB"/>
    <w:rsid w:val="00C86A53"/>
    <w:rsid w:val="00CD4027"/>
    <w:rsid w:val="00CD471F"/>
    <w:rsid w:val="00CE442C"/>
    <w:rsid w:val="00D86D64"/>
    <w:rsid w:val="00D927A4"/>
    <w:rsid w:val="00DE58D7"/>
    <w:rsid w:val="00E178D3"/>
    <w:rsid w:val="00E273BB"/>
    <w:rsid w:val="00E32807"/>
    <w:rsid w:val="00E82F97"/>
    <w:rsid w:val="00E85C9B"/>
    <w:rsid w:val="00EE5D6E"/>
    <w:rsid w:val="00F25A23"/>
    <w:rsid w:val="00F26934"/>
    <w:rsid w:val="00F47AD5"/>
    <w:rsid w:val="00F52731"/>
    <w:rsid w:val="00FE1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60A"/>
    <w:rPr>
      <w:sz w:val="24"/>
      <w:szCs w:val="24"/>
    </w:rPr>
  </w:style>
  <w:style w:type="paragraph" w:styleId="Heading1">
    <w:name w:val="heading 1"/>
    <w:basedOn w:val="Normal"/>
    <w:next w:val="Normal"/>
    <w:qFormat/>
    <w:rsid w:val="0026260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3F49"/>
    <w:rPr>
      <w:rFonts w:ascii="Tahoma" w:hAnsi="Tahoma" w:cs="Tahoma"/>
      <w:sz w:val="16"/>
      <w:szCs w:val="16"/>
    </w:rPr>
  </w:style>
  <w:style w:type="table" w:styleId="TableGrid">
    <w:name w:val="Table Grid"/>
    <w:basedOn w:val="TableNormal"/>
    <w:rsid w:val="00B37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2">
    <w:name w:val="Medium List 1 Accent 2"/>
    <w:basedOn w:val="TableNormal"/>
    <w:uiPriority w:val="65"/>
    <w:rsid w:val="007974CE"/>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Header">
    <w:name w:val="header"/>
    <w:basedOn w:val="Normal"/>
    <w:link w:val="HeaderChar"/>
    <w:rsid w:val="008279CB"/>
    <w:pPr>
      <w:tabs>
        <w:tab w:val="center" w:pos="4680"/>
        <w:tab w:val="right" w:pos="9360"/>
      </w:tabs>
    </w:pPr>
  </w:style>
  <w:style w:type="character" w:customStyle="1" w:styleId="HeaderChar">
    <w:name w:val="Header Char"/>
    <w:basedOn w:val="DefaultParagraphFont"/>
    <w:link w:val="Header"/>
    <w:rsid w:val="008279CB"/>
    <w:rPr>
      <w:sz w:val="24"/>
      <w:szCs w:val="24"/>
    </w:rPr>
  </w:style>
  <w:style w:type="paragraph" w:styleId="Footer">
    <w:name w:val="footer"/>
    <w:basedOn w:val="Normal"/>
    <w:link w:val="FooterChar"/>
    <w:rsid w:val="008279CB"/>
    <w:pPr>
      <w:tabs>
        <w:tab w:val="center" w:pos="4680"/>
        <w:tab w:val="right" w:pos="9360"/>
      </w:tabs>
    </w:pPr>
  </w:style>
  <w:style w:type="character" w:customStyle="1" w:styleId="FooterChar">
    <w:name w:val="Footer Char"/>
    <w:basedOn w:val="DefaultParagraphFont"/>
    <w:link w:val="Footer"/>
    <w:rsid w:val="008279CB"/>
    <w:rPr>
      <w:sz w:val="24"/>
      <w:szCs w:val="24"/>
    </w:rPr>
  </w:style>
  <w:style w:type="paragraph" w:styleId="ListParagraph">
    <w:name w:val="List Paragraph"/>
    <w:basedOn w:val="Normal"/>
    <w:uiPriority w:val="34"/>
    <w:qFormat/>
    <w:rsid w:val="006B2900"/>
    <w:pPr>
      <w:ind w:left="720"/>
      <w:contextualSpacing/>
    </w:pPr>
  </w:style>
</w:styles>
</file>

<file path=word/webSettings.xml><?xml version="1.0" encoding="utf-8"?>
<w:webSettings xmlns:r="http://schemas.openxmlformats.org/officeDocument/2006/relationships" xmlns:w="http://schemas.openxmlformats.org/wordprocessingml/2006/main">
  <w:divs>
    <w:div w:id="6091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F8F5-7D7C-475C-B07C-B2738048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519</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September 18, 2003</vt:lpstr>
    </vt:vector>
  </TitlesOfParts>
  <Company>Lafayette College</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2003</dc:title>
  <dc:creator>SOKALSKE</dc:creator>
  <cp:lastModifiedBy>Windows User</cp:lastModifiedBy>
  <cp:revision>8</cp:revision>
  <cp:lastPrinted>2012-06-05T17:38:00Z</cp:lastPrinted>
  <dcterms:created xsi:type="dcterms:W3CDTF">2014-07-14T19:56:00Z</dcterms:created>
  <dcterms:modified xsi:type="dcterms:W3CDTF">2014-08-05T14:21:00Z</dcterms:modified>
</cp:coreProperties>
</file>