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7A" w:rsidRPr="00BB470F" w:rsidRDefault="002A3A7A" w:rsidP="002A3A7A">
      <w:pPr>
        <w:rPr>
          <w:sz w:val="16"/>
          <w:szCs w:val="16"/>
        </w:rPr>
      </w:pPr>
    </w:p>
    <w:p w:rsidR="002A3A7A" w:rsidRPr="00BB470F" w:rsidRDefault="002A3A7A" w:rsidP="002A3A7A">
      <w:pPr>
        <w:jc w:val="center"/>
        <w:rPr>
          <w:b/>
          <w:sz w:val="28"/>
          <w:szCs w:val="28"/>
        </w:rPr>
      </w:pPr>
      <w:r w:rsidRPr="00BB470F">
        <w:rPr>
          <w:b/>
          <w:sz w:val="28"/>
          <w:szCs w:val="28"/>
        </w:rPr>
        <w:t>Work Order Format Template for Greek Events</w:t>
      </w:r>
    </w:p>
    <w:p w:rsidR="002A3A7A" w:rsidRPr="00672AE4" w:rsidRDefault="002A3A7A" w:rsidP="002A3A7A">
      <w:pPr>
        <w:rPr>
          <w:b/>
          <w:sz w:val="20"/>
          <w:szCs w:val="20"/>
          <w:u w:val="single"/>
        </w:rPr>
      </w:pPr>
    </w:p>
    <w:p w:rsidR="002A3A7A" w:rsidRDefault="002A3A7A" w:rsidP="002A3A7A">
      <w:pPr>
        <w:rPr>
          <w:szCs w:val="24"/>
        </w:rPr>
      </w:pPr>
      <w:r>
        <w:rPr>
          <w:szCs w:val="24"/>
        </w:rPr>
        <w:t xml:space="preserve">After you receive a reservation confirmation via email, here are some of your next steps: </w:t>
      </w:r>
    </w:p>
    <w:p w:rsidR="002A3A7A" w:rsidRDefault="002A3A7A" w:rsidP="002A3A7A">
      <w:pPr>
        <w:rPr>
          <w:szCs w:val="24"/>
        </w:rPr>
      </w:pPr>
    </w:p>
    <w:p w:rsidR="002A3A7A" w:rsidRPr="00BB470F" w:rsidRDefault="002A3A7A" w:rsidP="002A3A7A">
      <w:pPr>
        <w:rPr>
          <w:sz w:val="22"/>
        </w:rPr>
      </w:pPr>
      <w:r w:rsidRPr="00967F8E">
        <w:rPr>
          <w:b/>
          <w:szCs w:val="24"/>
        </w:rPr>
        <w:t>1.</w:t>
      </w:r>
      <w:r>
        <w:rPr>
          <w:szCs w:val="24"/>
        </w:rPr>
        <w:t xml:space="preserve"> </w:t>
      </w:r>
      <w:r w:rsidRPr="002A3A7A">
        <w:rPr>
          <w:b/>
          <w:szCs w:val="24"/>
        </w:rPr>
        <w:t>Review your Reservation Confirmation –</w:t>
      </w:r>
      <w:r>
        <w:rPr>
          <w:szCs w:val="24"/>
        </w:rPr>
        <w:t xml:space="preserve"> </w:t>
      </w:r>
      <w:r w:rsidRPr="00BB470F">
        <w:rPr>
          <w:sz w:val="22"/>
        </w:rPr>
        <w:t xml:space="preserve">Check to make sure the event date, time, and location are correct on your confirmation. </w:t>
      </w:r>
    </w:p>
    <w:p w:rsidR="002A3A7A" w:rsidRDefault="002A3A7A" w:rsidP="002A3A7A">
      <w:pPr>
        <w:rPr>
          <w:szCs w:val="24"/>
        </w:rPr>
      </w:pPr>
    </w:p>
    <w:p w:rsidR="002A3A7A" w:rsidRDefault="002A3A7A" w:rsidP="002A3A7A">
      <w:pPr>
        <w:rPr>
          <w:szCs w:val="24"/>
        </w:rPr>
      </w:pPr>
      <w:r w:rsidRPr="00967F8E">
        <w:rPr>
          <w:b/>
          <w:szCs w:val="24"/>
        </w:rPr>
        <w:t>2.</w:t>
      </w:r>
      <w:r>
        <w:rPr>
          <w:szCs w:val="24"/>
        </w:rPr>
        <w:t xml:space="preserve"> </w:t>
      </w:r>
      <w:r>
        <w:rPr>
          <w:b/>
          <w:szCs w:val="24"/>
        </w:rPr>
        <w:t xml:space="preserve">Do you Need Food? – </w:t>
      </w:r>
      <w:r w:rsidRPr="00BB470F">
        <w:rPr>
          <w:sz w:val="22"/>
        </w:rPr>
        <w:t xml:space="preserve">Lafayette Dining Services can provide a wide range of food and beverage offerings for your event. Orders can be submitted online at </w:t>
      </w:r>
      <w:hyperlink r:id="rId6" w:history="1">
        <w:r w:rsidRPr="00BB470F">
          <w:rPr>
            <w:rStyle w:val="Hyperlink"/>
            <w:sz w:val="22"/>
          </w:rPr>
          <w:t>http://www.lafayette-catering-catertrax.com/</w:t>
        </w:r>
      </w:hyperlink>
      <w:r w:rsidRPr="00BB470F">
        <w:rPr>
          <w:sz w:val="22"/>
        </w:rPr>
        <w:t xml:space="preserve">. Contract Catering at x5343 or </w:t>
      </w:r>
      <w:hyperlink r:id="rId7" w:history="1">
        <w:r w:rsidRPr="00BB470F">
          <w:rPr>
            <w:rStyle w:val="Hyperlink"/>
            <w:sz w:val="22"/>
          </w:rPr>
          <w:t>catering@lafayette.edu</w:t>
        </w:r>
      </w:hyperlink>
      <w:r w:rsidRPr="00BB470F">
        <w:rPr>
          <w:sz w:val="22"/>
        </w:rPr>
        <w:t>.</w:t>
      </w:r>
      <w:r>
        <w:rPr>
          <w:szCs w:val="24"/>
        </w:rPr>
        <w:t xml:space="preserve"> </w:t>
      </w:r>
    </w:p>
    <w:p w:rsidR="002A3A7A" w:rsidRDefault="002A3A7A" w:rsidP="002A3A7A">
      <w:pPr>
        <w:rPr>
          <w:szCs w:val="24"/>
        </w:rPr>
      </w:pPr>
    </w:p>
    <w:p w:rsidR="002A3A7A" w:rsidRDefault="002A3A7A" w:rsidP="002A3A7A">
      <w:pPr>
        <w:rPr>
          <w:szCs w:val="24"/>
        </w:rPr>
      </w:pPr>
      <w:r w:rsidRPr="00967F8E"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 xml:space="preserve">Do you need a Special Room Setup? – </w:t>
      </w:r>
      <w:r w:rsidRPr="00BB470F">
        <w:rPr>
          <w:sz w:val="22"/>
        </w:rPr>
        <w:t xml:space="preserve">If you would like a room setup differently than the standard room setup, </w:t>
      </w:r>
      <w:r w:rsidR="008E1660">
        <w:rPr>
          <w:sz w:val="22"/>
        </w:rPr>
        <w:t>please consult with the Office of Scheduling and Events staff for appropriate configuration</w:t>
      </w:r>
      <w:r w:rsidR="00967F8E" w:rsidRPr="00BB470F">
        <w:rPr>
          <w:sz w:val="22"/>
        </w:rPr>
        <w:t>.</w:t>
      </w:r>
      <w:r w:rsidRPr="00BB470F">
        <w:rPr>
          <w:sz w:val="22"/>
        </w:rPr>
        <w:t xml:space="preserve"> </w:t>
      </w:r>
      <w:r w:rsidR="008E1660">
        <w:rPr>
          <w:sz w:val="22"/>
        </w:rPr>
        <w:t xml:space="preserve">To request tables and chairs or other equipment brought to the space, please fill out the work order below and submit to Associate Director of Student Involvement. </w:t>
      </w:r>
      <w:bookmarkStart w:id="0" w:name="_GoBack"/>
      <w:bookmarkEnd w:id="0"/>
    </w:p>
    <w:p w:rsidR="00D83C70" w:rsidRDefault="00D83C70" w:rsidP="002A3A7A">
      <w:pPr>
        <w:rPr>
          <w:szCs w:val="24"/>
        </w:rPr>
      </w:pPr>
    </w:p>
    <w:p w:rsidR="00672AE4" w:rsidRDefault="00672AE4" w:rsidP="00672AE4">
      <w:pPr>
        <w:rPr>
          <w:i/>
          <w:sz w:val="20"/>
          <w:szCs w:val="20"/>
        </w:rPr>
      </w:pPr>
      <w:r>
        <w:rPr>
          <w:b/>
          <w:szCs w:val="24"/>
        </w:rPr>
        <w:t xml:space="preserve">4. Need equipment other than tables and chairs in a location? </w:t>
      </w:r>
      <w:r w:rsidRPr="00BB470F">
        <w:rPr>
          <w:sz w:val="22"/>
        </w:rPr>
        <w:t>The following equipment may be requested in a work order and should be included in the format below: podium, microphones (handheld or cordless), sound system (if in Marlo Room, Wilson Room, Colton Chapel), staging, extension cords, garbage cans – most outdoor needs can be met by Facilities Operations.</w:t>
      </w:r>
      <w:r>
        <w:rPr>
          <w:szCs w:val="24"/>
        </w:rPr>
        <w:t xml:space="preserve"> </w:t>
      </w:r>
    </w:p>
    <w:p w:rsidR="00672AE4" w:rsidRDefault="00672AE4" w:rsidP="00672AE4">
      <w:pPr>
        <w:rPr>
          <w:i/>
          <w:sz w:val="20"/>
          <w:szCs w:val="20"/>
        </w:rPr>
      </w:pPr>
    </w:p>
    <w:p w:rsidR="00672AE4" w:rsidRPr="00BB470F" w:rsidRDefault="00672AE4" w:rsidP="00672AE4">
      <w:pPr>
        <w:rPr>
          <w:sz w:val="22"/>
        </w:rPr>
      </w:pPr>
      <w:r w:rsidRPr="00BB470F">
        <w:rPr>
          <w:sz w:val="22"/>
        </w:rPr>
        <w:t xml:space="preserve">** You may contact the following offices for the following equipment: </w:t>
      </w:r>
    </w:p>
    <w:p w:rsidR="00672AE4" w:rsidRPr="00BB470F" w:rsidRDefault="00672AE4" w:rsidP="00672AE4">
      <w:pPr>
        <w:rPr>
          <w:sz w:val="22"/>
        </w:rPr>
      </w:pPr>
      <w:r w:rsidRPr="00BB470F">
        <w:rPr>
          <w:b/>
          <w:sz w:val="22"/>
        </w:rPr>
        <w:t xml:space="preserve">Student Involvement - </w:t>
      </w:r>
      <w:r w:rsidRPr="00BB470F">
        <w:rPr>
          <w:sz w:val="22"/>
        </w:rPr>
        <w:t xml:space="preserve">Portable Sound Systems, Microphones, iPads, Easels/portable white boards, ID Scanners (to track participation in events organized through LafSync). All of these items are </w:t>
      </w:r>
      <w:r w:rsidRPr="00BB470F">
        <w:rPr>
          <w:b/>
          <w:sz w:val="22"/>
          <w:u w:val="single"/>
        </w:rPr>
        <w:t xml:space="preserve">FREE </w:t>
      </w:r>
      <w:r w:rsidRPr="00BB470F">
        <w:rPr>
          <w:sz w:val="22"/>
        </w:rPr>
        <w:t xml:space="preserve">of charge. </w:t>
      </w:r>
    </w:p>
    <w:p w:rsidR="00672AE4" w:rsidRPr="00BB470F" w:rsidRDefault="00672AE4" w:rsidP="00672AE4">
      <w:pPr>
        <w:rPr>
          <w:sz w:val="22"/>
        </w:rPr>
      </w:pPr>
      <w:r w:rsidRPr="00BB470F">
        <w:rPr>
          <w:b/>
          <w:sz w:val="22"/>
        </w:rPr>
        <w:t xml:space="preserve">Catering – </w:t>
      </w:r>
      <w:r w:rsidRPr="00BB470F">
        <w:rPr>
          <w:sz w:val="22"/>
        </w:rPr>
        <w:t xml:space="preserve">to rent the ice cream cart </w:t>
      </w:r>
    </w:p>
    <w:p w:rsidR="00672AE4" w:rsidRPr="00BB470F" w:rsidRDefault="00672AE4" w:rsidP="00672AE4">
      <w:pPr>
        <w:rPr>
          <w:sz w:val="22"/>
        </w:rPr>
      </w:pPr>
      <w:r w:rsidRPr="00BB470F">
        <w:rPr>
          <w:b/>
          <w:sz w:val="22"/>
        </w:rPr>
        <w:t xml:space="preserve">Library and ITS – </w:t>
      </w:r>
      <w:r w:rsidRPr="00BB470F">
        <w:rPr>
          <w:sz w:val="22"/>
        </w:rPr>
        <w:t xml:space="preserve">MAC compatible adapter cords and other tech related needs for laptops, projectors, etc. </w:t>
      </w:r>
    </w:p>
    <w:p w:rsidR="00672AE4" w:rsidRPr="00BB470F" w:rsidRDefault="00672AE4" w:rsidP="00672AE4">
      <w:pPr>
        <w:rPr>
          <w:sz w:val="22"/>
        </w:rPr>
      </w:pPr>
      <w:r w:rsidRPr="00BB470F">
        <w:rPr>
          <w:b/>
          <w:sz w:val="22"/>
        </w:rPr>
        <w:t xml:space="preserve">Office of Scheduling &amp; Events – </w:t>
      </w:r>
      <w:r w:rsidRPr="00BB470F">
        <w:rPr>
          <w:sz w:val="22"/>
        </w:rPr>
        <w:t>LCD Projector</w:t>
      </w:r>
    </w:p>
    <w:p w:rsidR="00672AE4" w:rsidRPr="00BB470F" w:rsidRDefault="00672AE4" w:rsidP="00672AE4">
      <w:pPr>
        <w:rPr>
          <w:sz w:val="22"/>
        </w:rPr>
      </w:pPr>
      <w:r w:rsidRPr="00BB470F">
        <w:rPr>
          <w:b/>
          <w:sz w:val="22"/>
        </w:rPr>
        <w:t>Recreation Services</w:t>
      </w:r>
      <w:r w:rsidRPr="00BB470F">
        <w:rPr>
          <w:sz w:val="22"/>
        </w:rPr>
        <w:t xml:space="preserve"> – rental of sports and gaming equipment. </w:t>
      </w:r>
    </w:p>
    <w:p w:rsidR="002A3A7A" w:rsidRPr="00062F6F" w:rsidRDefault="002A3A7A" w:rsidP="002A3A7A">
      <w:pPr>
        <w:rPr>
          <w:b/>
          <w:sz w:val="16"/>
          <w:szCs w:val="16"/>
          <w:u w:val="thick"/>
        </w:rPr>
      </w:pPr>
      <w:r w:rsidRPr="00062F6F">
        <w:rPr>
          <w:b/>
          <w:sz w:val="16"/>
          <w:szCs w:val="16"/>
          <w:u w:val="thick"/>
        </w:rPr>
        <w:t>________________________________________________________________________</w:t>
      </w:r>
      <w:r w:rsidR="00672AE4" w:rsidRPr="00062F6F">
        <w:rPr>
          <w:b/>
          <w:sz w:val="16"/>
          <w:szCs w:val="16"/>
          <w:u w:val="thick"/>
        </w:rPr>
        <w:t>_______________________________________________________________</w:t>
      </w:r>
    </w:p>
    <w:p w:rsidR="002A3A7A" w:rsidRPr="00672AE4" w:rsidRDefault="002A3A7A" w:rsidP="002A3A7A">
      <w:pPr>
        <w:rPr>
          <w:sz w:val="16"/>
          <w:szCs w:val="16"/>
        </w:rPr>
      </w:pPr>
    </w:p>
    <w:p w:rsidR="002A3A7A" w:rsidRPr="00BB470F" w:rsidRDefault="00967F8E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>Event Calendar Date/Building and Room/Event Name – Department to perform set up</w:t>
      </w:r>
    </w:p>
    <w:p w:rsidR="00967F8E" w:rsidRDefault="00967F8E" w:rsidP="002A3A7A">
      <w:pPr>
        <w:rPr>
          <w:sz w:val="20"/>
          <w:szCs w:val="20"/>
        </w:rPr>
      </w:pPr>
      <w:r>
        <w:rPr>
          <w:sz w:val="20"/>
          <w:szCs w:val="20"/>
        </w:rPr>
        <w:t xml:space="preserve">Ex. 1 - (Apr 1)/ Farinon Marlo Room/Founder’s Day Dinner – Custodial </w:t>
      </w:r>
    </w:p>
    <w:p w:rsidR="00967F8E" w:rsidRDefault="00967F8E" w:rsidP="002A3A7A">
      <w:pPr>
        <w:rPr>
          <w:sz w:val="20"/>
          <w:szCs w:val="20"/>
        </w:rPr>
      </w:pPr>
      <w:r>
        <w:rPr>
          <w:sz w:val="20"/>
          <w:szCs w:val="20"/>
        </w:rPr>
        <w:t>Ex. 2 – (Sep 1)/ AGD House/ Recruitment Events – Furniture Removal and Delivery – Facilities Operations</w:t>
      </w:r>
    </w:p>
    <w:p w:rsidR="00967F8E" w:rsidRDefault="00967F8E" w:rsidP="002A3A7A">
      <w:pPr>
        <w:rPr>
          <w:sz w:val="20"/>
          <w:szCs w:val="20"/>
        </w:rPr>
      </w:pPr>
    </w:p>
    <w:p w:rsidR="00967F8E" w:rsidRDefault="00967F8E" w:rsidP="002A3A7A">
      <w:pPr>
        <w:rPr>
          <w:sz w:val="20"/>
          <w:szCs w:val="20"/>
        </w:rPr>
      </w:pPr>
      <w:r w:rsidRPr="00BB470F">
        <w:rPr>
          <w:b/>
          <w:color w:val="822433"/>
          <w:szCs w:val="24"/>
        </w:rPr>
        <w:t>Account Number:</w:t>
      </w:r>
      <w:r w:rsidRPr="00BB470F">
        <w:rPr>
          <w:b/>
          <w:color w:val="C0504D" w:themeColor="accent2"/>
          <w:sz w:val="20"/>
          <w:szCs w:val="20"/>
        </w:rPr>
        <w:t xml:space="preserve"> </w:t>
      </w:r>
      <w:r w:rsidRPr="00967F8E">
        <w:rPr>
          <w:sz w:val="20"/>
          <w:szCs w:val="20"/>
        </w:rPr>
        <w:t>(Don’</w:t>
      </w:r>
      <w:r>
        <w:rPr>
          <w:sz w:val="20"/>
          <w:szCs w:val="20"/>
        </w:rPr>
        <w:t>t w</w:t>
      </w:r>
      <w:r w:rsidRPr="00967F8E">
        <w:rPr>
          <w:sz w:val="20"/>
          <w:szCs w:val="20"/>
        </w:rPr>
        <w:t>orry about this - - this will be your L number that I have in my office. If you wish to charge a different account or your Alumni are involved, please let me know ahead of time)</w:t>
      </w:r>
    </w:p>
    <w:p w:rsidR="00967F8E" w:rsidRPr="00BB470F" w:rsidRDefault="00967F8E" w:rsidP="002A3A7A">
      <w:pPr>
        <w:rPr>
          <w:color w:val="822433"/>
          <w:sz w:val="20"/>
          <w:szCs w:val="20"/>
        </w:rPr>
      </w:pPr>
    </w:p>
    <w:p w:rsidR="00967F8E" w:rsidRPr="00BB470F" w:rsidRDefault="00967F8E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 xml:space="preserve">Event Name: </w:t>
      </w:r>
    </w:p>
    <w:p w:rsidR="00967F8E" w:rsidRPr="00BB470F" w:rsidRDefault="00967F8E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 xml:space="preserve">Event Date: </w:t>
      </w:r>
    </w:p>
    <w:p w:rsidR="00967F8E" w:rsidRPr="00BB470F" w:rsidRDefault="00967F8E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 xml:space="preserve">Event Time: </w:t>
      </w:r>
    </w:p>
    <w:p w:rsidR="00967F8E" w:rsidRPr="00BB470F" w:rsidRDefault="00967F8E" w:rsidP="002A3A7A">
      <w:pPr>
        <w:rPr>
          <w:b/>
          <w:color w:val="C0504D" w:themeColor="accent2"/>
          <w:szCs w:val="24"/>
        </w:rPr>
      </w:pPr>
      <w:r w:rsidRPr="00BB470F">
        <w:rPr>
          <w:b/>
          <w:color w:val="822433"/>
          <w:szCs w:val="24"/>
        </w:rPr>
        <w:t>Location</w:t>
      </w:r>
      <w:r w:rsidRPr="00BB470F">
        <w:rPr>
          <w:b/>
          <w:color w:val="C0504D" w:themeColor="accent2"/>
          <w:szCs w:val="24"/>
        </w:rPr>
        <w:t xml:space="preserve">: </w:t>
      </w:r>
    </w:p>
    <w:p w:rsidR="00967F8E" w:rsidRDefault="00967F8E" w:rsidP="002A3A7A">
      <w:pPr>
        <w:rPr>
          <w:b/>
          <w:szCs w:val="24"/>
        </w:rPr>
      </w:pPr>
    </w:p>
    <w:p w:rsidR="00967F8E" w:rsidRDefault="00006AD6" w:rsidP="002A3A7A">
      <w:pPr>
        <w:rPr>
          <w:b/>
          <w:szCs w:val="24"/>
        </w:rPr>
      </w:pPr>
      <w:r w:rsidRPr="00BB470F">
        <w:rPr>
          <w:b/>
          <w:color w:val="822433"/>
          <w:szCs w:val="24"/>
        </w:rPr>
        <w:t>On</w:t>
      </w:r>
      <w:r w:rsidRPr="00BB470F">
        <w:rPr>
          <w:b/>
          <w:color w:val="C0504D" w:themeColor="accent2"/>
          <w:szCs w:val="24"/>
        </w:rPr>
        <w:t xml:space="preserve"> </w:t>
      </w:r>
      <w:r>
        <w:rPr>
          <w:b/>
          <w:szCs w:val="24"/>
        </w:rPr>
        <w:t>(</w:t>
      </w:r>
      <w:r w:rsidRPr="00006AD6">
        <w:rPr>
          <w:i/>
          <w:szCs w:val="24"/>
        </w:rPr>
        <w:t>insert calendar date</w:t>
      </w:r>
      <w:r>
        <w:rPr>
          <w:b/>
          <w:szCs w:val="24"/>
        </w:rPr>
        <w:t xml:space="preserve">), </w:t>
      </w:r>
      <w:r w:rsidRPr="00BB470F">
        <w:rPr>
          <w:b/>
          <w:color w:val="822433"/>
          <w:szCs w:val="24"/>
        </w:rPr>
        <w:t>p</w:t>
      </w:r>
      <w:r w:rsidR="00967F8E" w:rsidRPr="00BB470F">
        <w:rPr>
          <w:b/>
          <w:color w:val="822433"/>
          <w:szCs w:val="24"/>
        </w:rPr>
        <w:t>lease have</w:t>
      </w:r>
      <w:r w:rsidRPr="00BB470F">
        <w:rPr>
          <w:b/>
          <w:color w:val="822433"/>
          <w:szCs w:val="24"/>
        </w:rPr>
        <w:t xml:space="preserve"> the</w:t>
      </w:r>
      <w:r w:rsidR="00967F8E" w:rsidRPr="00BB470F">
        <w:rPr>
          <w:b/>
          <w:color w:val="822433"/>
          <w:szCs w:val="24"/>
        </w:rPr>
        <w:t xml:space="preserve"> </w:t>
      </w:r>
      <w:r w:rsidR="00967F8E">
        <w:rPr>
          <w:b/>
          <w:szCs w:val="24"/>
        </w:rPr>
        <w:t>(</w:t>
      </w:r>
      <w:r w:rsidR="00967F8E" w:rsidRPr="00006AD6">
        <w:rPr>
          <w:i/>
          <w:szCs w:val="24"/>
        </w:rPr>
        <w:t>insert location</w:t>
      </w:r>
      <w:r w:rsidR="00967F8E">
        <w:rPr>
          <w:b/>
          <w:szCs w:val="24"/>
        </w:rPr>
        <w:t xml:space="preserve">) </w:t>
      </w:r>
      <w:r w:rsidR="00967F8E" w:rsidRPr="00BB470F">
        <w:rPr>
          <w:b/>
          <w:color w:val="822433"/>
          <w:szCs w:val="24"/>
        </w:rPr>
        <w:t xml:space="preserve">set up as follows by </w:t>
      </w:r>
      <w:r w:rsidR="00967F8E">
        <w:rPr>
          <w:b/>
          <w:szCs w:val="24"/>
        </w:rPr>
        <w:t>(</w:t>
      </w:r>
      <w:r w:rsidR="00967F8E" w:rsidRPr="00006AD6">
        <w:rPr>
          <w:i/>
          <w:szCs w:val="24"/>
        </w:rPr>
        <w:t>inser</w:t>
      </w:r>
      <w:r w:rsidRPr="00006AD6">
        <w:rPr>
          <w:i/>
          <w:szCs w:val="24"/>
        </w:rPr>
        <w:t>t time am/pm)</w:t>
      </w:r>
      <w:r>
        <w:rPr>
          <w:b/>
          <w:szCs w:val="24"/>
        </w:rPr>
        <w:t xml:space="preserve">: </w:t>
      </w:r>
    </w:p>
    <w:p w:rsidR="00006AD6" w:rsidRDefault="00006AD6" w:rsidP="002A3A7A">
      <w:pPr>
        <w:rPr>
          <w:b/>
          <w:szCs w:val="24"/>
        </w:rPr>
      </w:pPr>
    </w:p>
    <w:p w:rsidR="00006AD6" w:rsidRPr="00BB470F" w:rsidRDefault="00006AD6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>(Quantity) – Description of what is being set up and where within the room</w:t>
      </w:r>
    </w:p>
    <w:p w:rsidR="00006AD6" w:rsidRDefault="00006AD6" w:rsidP="002A3A7A">
      <w:pPr>
        <w:rPr>
          <w:sz w:val="20"/>
          <w:szCs w:val="20"/>
        </w:rPr>
      </w:pPr>
      <w:r w:rsidRPr="00006AD6">
        <w:rPr>
          <w:sz w:val="20"/>
          <w:szCs w:val="20"/>
        </w:rPr>
        <w:t xml:space="preserve">Ex. 1- (18) – 60” Round room tables with 8 chairs per table </w:t>
      </w:r>
    </w:p>
    <w:p w:rsidR="00006AD6" w:rsidRDefault="00006AD6" w:rsidP="002A3A7A">
      <w:pPr>
        <w:rPr>
          <w:sz w:val="20"/>
          <w:szCs w:val="20"/>
        </w:rPr>
      </w:pPr>
      <w:r>
        <w:rPr>
          <w:sz w:val="20"/>
          <w:szCs w:val="20"/>
        </w:rPr>
        <w:t xml:space="preserve">Ex. 2 – (2) – 8 ft. tables for beverages outside of classroom </w:t>
      </w:r>
    </w:p>
    <w:p w:rsidR="00006AD6" w:rsidRDefault="00006AD6" w:rsidP="002A3A7A">
      <w:pPr>
        <w:rPr>
          <w:sz w:val="20"/>
          <w:szCs w:val="20"/>
        </w:rPr>
      </w:pPr>
      <w:r>
        <w:rPr>
          <w:sz w:val="20"/>
          <w:szCs w:val="20"/>
        </w:rPr>
        <w:t xml:space="preserve">Ex. 3 – (3) – 6 ft. tables for food/catering in back of room </w:t>
      </w:r>
    </w:p>
    <w:p w:rsidR="00006AD6" w:rsidRPr="00BB470F" w:rsidRDefault="004E1583" w:rsidP="002A3A7A">
      <w:pPr>
        <w:rPr>
          <w:b/>
          <w:color w:val="822433"/>
          <w:szCs w:val="24"/>
        </w:rPr>
      </w:pPr>
      <w:r w:rsidRPr="00BB470F">
        <w:rPr>
          <w:b/>
          <w:color w:val="822433"/>
          <w:szCs w:val="24"/>
        </w:rPr>
        <w:t xml:space="preserve">CC: Catering - - Linens needed for all tables (or any event that involves catering) </w:t>
      </w:r>
    </w:p>
    <w:sectPr w:rsidR="00006AD6" w:rsidRPr="00BB470F" w:rsidSect="00D83C70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A3" w:rsidRDefault="009A44A3" w:rsidP="002A3A7A">
      <w:r>
        <w:separator/>
      </w:r>
    </w:p>
  </w:endnote>
  <w:endnote w:type="continuationSeparator" w:id="0">
    <w:p w:rsidR="009A44A3" w:rsidRDefault="009A44A3" w:rsidP="002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A3" w:rsidRDefault="009A44A3" w:rsidP="002A3A7A">
      <w:r>
        <w:separator/>
      </w:r>
    </w:p>
  </w:footnote>
  <w:footnote w:type="continuationSeparator" w:id="0">
    <w:p w:rsidR="009A44A3" w:rsidRDefault="009A44A3" w:rsidP="002A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7A" w:rsidRDefault="002A3A7A" w:rsidP="002A3A7A">
    <w:pPr>
      <w:pStyle w:val="Header"/>
      <w:jc w:val="center"/>
    </w:pPr>
    <w:r>
      <w:rPr>
        <w:noProof/>
      </w:rPr>
      <w:drawing>
        <wp:inline distT="0" distB="0" distL="0" distR="0">
          <wp:extent cx="2903288" cy="520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ternity and Sorority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793" cy="53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7A" w:rsidRDefault="002A3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A"/>
    <w:rsid w:val="00006AD6"/>
    <w:rsid w:val="00062F6F"/>
    <w:rsid w:val="002A3A7A"/>
    <w:rsid w:val="004E1583"/>
    <w:rsid w:val="00672AE4"/>
    <w:rsid w:val="006B4947"/>
    <w:rsid w:val="008E1660"/>
    <w:rsid w:val="00967F8E"/>
    <w:rsid w:val="009A44A3"/>
    <w:rsid w:val="00AC5466"/>
    <w:rsid w:val="00BB470F"/>
    <w:rsid w:val="00D35567"/>
    <w:rsid w:val="00D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BF45D"/>
  <w15:chartTrackingRefBased/>
  <w15:docId w15:val="{FAB406D5-FD1F-43D0-940D-FD5643B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7A"/>
  </w:style>
  <w:style w:type="paragraph" w:styleId="Footer">
    <w:name w:val="footer"/>
    <w:basedOn w:val="Normal"/>
    <w:link w:val="FooterChar"/>
    <w:uiPriority w:val="99"/>
    <w:unhideWhenUsed/>
    <w:rsid w:val="002A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7A"/>
  </w:style>
  <w:style w:type="character" w:styleId="Hyperlink">
    <w:name w:val="Hyperlink"/>
    <w:basedOn w:val="DefaultParagraphFont"/>
    <w:uiPriority w:val="99"/>
    <w:unhideWhenUsed/>
    <w:rsid w:val="002A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tering@lafayet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ayette-catering-catertra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Ayala</cp:lastModifiedBy>
  <cp:revision>4</cp:revision>
  <dcterms:created xsi:type="dcterms:W3CDTF">2016-01-26T15:26:00Z</dcterms:created>
  <dcterms:modified xsi:type="dcterms:W3CDTF">2019-07-08T20:05:00Z</dcterms:modified>
</cp:coreProperties>
</file>